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3264" w14:textId="77777777" w:rsidR="0047534C" w:rsidRPr="00714C6B" w:rsidRDefault="0047534C" w:rsidP="007921B5">
      <w:pPr>
        <w:pStyle w:val="berschrift1"/>
        <w:rPr>
          <w:noProof/>
        </w:rPr>
      </w:pPr>
    </w:p>
    <w:p w14:paraId="4F4917B2" w14:textId="77777777" w:rsidR="0047534C" w:rsidRPr="00714C6B" w:rsidRDefault="0047534C" w:rsidP="00BD777A">
      <w:pPr>
        <w:spacing w:after="0" w:line="280" w:lineRule="exact"/>
        <w:rPr>
          <w:rFonts w:ascii="Arial" w:hAnsi="Arial" w:cs="Arial"/>
          <w:noProof/>
          <w:sz w:val="21"/>
          <w:szCs w:val="21"/>
        </w:rPr>
      </w:pPr>
    </w:p>
    <w:p w14:paraId="421EDAAF" w14:textId="77777777" w:rsidR="0047534C" w:rsidRPr="00714C6B" w:rsidRDefault="0047534C" w:rsidP="00BD777A">
      <w:pPr>
        <w:spacing w:after="0" w:line="280" w:lineRule="exact"/>
        <w:rPr>
          <w:rFonts w:ascii="Arial" w:hAnsi="Arial" w:cs="Arial"/>
          <w:noProof/>
          <w:sz w:val="21"/>
          <w:szCs w:val="21"/>
        </w:rPr>
      </w:pPr>
    </w:p>
    <w:p w14:paraId="34B84F4E" w14:textId="77777777" w:rsidR="0047534C" w:rsidRPr="00714C6B" w:rsidRDefault="0047534C" w:rsidP="00BD777A">
      <w:pPr>
        <w:spacing w:after="0" w:line="280" w:lineRule="exact"/>
        <w:rPr>
          <w:rFonts w:ascii="Arial" w:hAnsi="Arial" w:cs="Arial"/>
          <w:noProof/>
          <w:sz w:val="21"/>
          <w:szCs w:val="21"/>
        </w:rPr>
      </w:pPr>
    </w:p>
    <w:p w14:paraId="1DC7341C" w14:textId="77777777" w:rsidR="0047534C" w:rsidRPr="00714C6B" w:rsidRDefault="0047534C" w:rsidP="00BD777A">
      <w:pPr>
        <w:spacing w:after="0" w:line="280" w:lineRule="exact"/>
        <w:rPr>
          <w:rFonts w:ascii="Arial" w:hAnsi="Arial" w:cs="Arial"/>
          <w:noProof/>
          <w:sz w:val="21"/>
          <w:szCs w:val="21"/>
        </w:rPr>
      </w:pPr>
    </w:p>
    <w:p w14:paraId="7E26E8AA" w14:textId="77777777" w:rsidR="0047534C" w:rsidRPr="00714C6B" w:rsidRDefault="0047534C" w:rsidP="00BD777A">
      <w:pPr>
        <w:spacing w:after="0" w:line="280" w:lineRule="exact"/>
        <w:rPr>
          <w:rFonts w:ascii="Arial" w:hAnsi="Arial" w:cs="Arial"/>
          <w:noProof/>
          <w:sz w:val="21"/>
          <w:szCs w:val="21"/>
        </w:rPr>
      </w:pPr>
    </w:p>
    <w:p w14:paraId="35B8C170" w14:textId="77777777" w:rsidR="0047534C" w:rsidRPr="00714C6B" w:rsidRDefault="0047534C" w:rsidP="00BD777A">
      <w:pPr>
        <w:spacing w:after="0" w:line="280" w:lineRule="exact"/>
        <w:rPr>
          <w:rFonts w:ascii="Arial" w:hAnsi="Arial" w:cs="Arial"/>
          <w:noProof/>
          <w:sz w:val="21"/>
          <w:szCs w:val="21"/>
        </w:rPr>
      </w:pPr>
    </w:p>
    <w:p w14:paraId="68DA1CE0" w14:textId="7D46B87D" w:rsidR="00807C28" w:rsidRPr="00714C6B" w:rsidRDefault="00807C28" w:rsidP="005976D1">
      <w:pPr>
        <w:rPr>
          <w:rFonts w:ascii="Arial" w:hAnsi="Arial" w:cs="Arial"/>
          <w:sz w:val="21"/>
          <w:szCs w:val="21"/>
          <w:lang w:val="de-AT"/>
        </w:rPr>
      </w:pPr>
      <w:r w:rsidRPr="00714C6B">
        <w:rPr>
          <w:rFonts w:ascii="Arial" w:hAnsi="Arial" w:cs="Arial"/>
          <w:sz w:val="21"/>
          <w:szCs w:val="21"/>
          <w:lang w:val="de-AT"/>
        </w:rPr>
        <w:t>Presseaussendung</w:t>
      </w:r>
      <w:r w:rsidR="005976D1" w:rsidRPr="00714C6B">
        <w:rPr>
          <w:rFonts w:ascii="Arial" w:hAnsi="Arial" w:cs="Arial"/>
          <w:sz w:val="21"/>
          <w:szCs w:val="21"/>
          <w:lang w:val="de-AT"/>
        </w:rPr>
        <w:br/>
      </w:r>
      <w:r w:rsidRPr="00714C6B">
        <w:rPr>
          <w:rFonts w:ascii="Arial" w:hAnsi="Arial" w:cs="Arial"/>
          <w:sz w:val="21"/>
          <w:szCs w:val="21"/>
          <w:lang w:val="de-AT"/>
        </w:rPr>
        <w:t>ALPLA Werke Alwin Lehner GmbH &amp; Co KG</w:t>
      </w:r>
    </w:p>
    <w:p w14:paraId="0FDF7EB6" w14:textId="77777777" w:rsidR="005976D1" w:rsidRPr="00714C6B" w:rsidRDefault="005976D1" w:rsidP="005976D1">
      <w:pPr>
        <w:rPr>
          <w:rFonts w:ascii="Arial" w:hAnsi="Arial" w:cs="Arial"/>
          <w:sz w:val="21"/>
          <w:szCs w:val="21"/>
          <w:lang w:val="de-AT"/>
        </w:rPr>
      </w:pPr>
    </w:p>
    <w:p w14:paraId="0C0CB388" w14:textId="16A8665E" w:rsidR="005976D1" w:rsidRPr="00714C6B" w:rsidRDefault="00081685" w:rsidP="005976D1">
      <w:pPr>
        <w:rPr>
          <w:rFonts w:ascii="Arial" w:hAnsi="Arial" w:cs="Arial"/>
          <w:b/>
          <w:bCs/>
          <w:sz w:val="21"/>
          <w:szCs w:val="21"/>
          <w:lang w:val="de-AT"/>
        </w:rPr>
      </w:pPr>
      <w:r w:rsidRPr="00714C6B">
        <w:rPr>
          <w:rFonts w:ascii="Arial" w:hAnsi="Arial" w:cs="Arial"/>
          <w:b/>
          <w:bCs/>
          <w:sz w:val="21"/>
          <w:szCs w:val="21"/>
          <w:lang w:val="de-AT"/>
        </w:rPr>
        <w:t>Recycling-Experte</w:t>
      </w:r>
      <w:r w:rsidR="005976D1" w:rsidRPr="00714C6B">
        <w:rPr>
          <w:rFonts w:ascii="Arial" w:hAnsi="Arial" w:cs="Arial"/>
          <w:b/>
          <w:bCs/>
          <w:sz w:val="21"/>
          <w:szCs w:val="21"/>
          <w:lang w:val="de-AT"/>
        </w:rPr>
        <w:t xml:space="preserve"> </w:t>
      </w:r>
      <w:r w:rsidR="007921B5">
        <w:rPr>
          <w:rFonts w:ascii="Arial" w:hAnsi="Arial" w:cs="Arial"/>
          <w:b/>
          <w:bCs/>
          <w:sz w:val="21"/>
          <w:szCs w:val="21"/>
          <w:lang w:val="de-AT"/>
        </w:rPr>
        <w:t>Michael Heyde wechselt zu ALPLA</w:t>
      </w:r>
    </w:p>
    <w:p w14:paraId="5E5030B6" w14:textId="4D58B985" w:rsidR="005976D1" w:rsidRPr="00714C6B" w:rsidRDefault="005976D1" w:rsidP="005976D1">
      <w:pPr>
        <w:rPr>
          <w:rFonts w:ascii="Arial" w:hAnsi="Arial" w:cs="Arial"/>
          <w:i/>
          <w:iCs/>
          <w:sz w:val="21"/>
          <w:szCs w:val="21"/>
          <w:lang w:val="de-AT"/>
        </w:rPr>
      </w:pPr>
      <w:r w:rsidRPr="00714C6B">
        <w:rPr>
          <w:rFonts w:ascii="Arial" w:hAnsi="Arial" w:cs="Arial"/>
          <w:i/>
          <w:iCs/>
          <w:sz w:val="21"/>
          <w:szCs w:val="21"/>
          <w:lang w:val="de-AT"/>
        </w:rPr>
        <w:t>Hard</w:t>
      </w:r>
      <w:r w:rsidR="009C4419">
        <w:rPr>
          <w:rFonts w:ascii="Arial" w:hAnsi="Arial" w:cs="Arial"/>
          <w:i/>
          <w:iCs/>
          <w:sz w:val="21"/>
          <w:szCs w:val="21"/>
          <w:lang w:val="de-AT"/>
        </w:rPr>
        <w:t xml:space="preserve">, </w:t>
      </w:r>
      <w:r w:rsidR="00B07B9C">
        <w:rPr>
          <w:rFonts w:ascii="Arial" w:hAnsi="Arial" w:cs="Arial"/>
          <w:i/>
          <w:iCs/>
          <w:sz w:val="21"/>
          <w:szCs w:val="21"/>
          <w:lang w:val="de-AT"/>
        </w:rPr>
        <w:t>1</w:t>
      </w:r>
      <w:r w:rsidR="00961EAF">
        <w:rPr>
          <w:rFonts w:ascii="Arial" w:hAnsi="Arial" w:cs="Arial"/>
          <w:i/>
          <w:iCs/>
          <w:sz w:val="21"/>
          <w:szCs w:val="21"/>
          <w:lang w:val="de-AT"/>
        </w:rPr>
        <w:t>2</w:t>
      </w:r>
      <w:r w:rsidR="009C4419">
        <w:rPr>
          <w:rFonts w:ascii="Arial" w:hAnsi="Arial" w:cs="Arial"/>
          <w:i/>
          <w:iCs/>
          <w:sz w:val="21"/>
          <w:szCs w:val="21"/>
          <w:lang w:val="de-AT"/>
        </w:rPr>
        <w:t xml:space="preserve">. </w:t>
      </w:r>
      <w:r w:rsidR="00F26002" w:rsidRPr="009C4419">
        <w:rPr>
          <w:rFonts w:ascii="Arial" w:hAnsi="Arial" w:cs="Arial"/>
          <w:i/>
          <w:iCs/>
          <w:sz w:val="21"/>
          <w:szCs w:val="21"/>
          <w:lang w:val="de-AT"/>
        </w:rPr>
        <w:t>Juli</w:t>
      </w:r>
      <w:r w:rsidRPr="00714C6B">
        <w:rPr>
          <w:rFonts w:ascii="Arial" w:hAnsi="Arial" w:cs="Arial"/>
          <w:i/>
          <w:iCs/>
          <w:sz w:val="21"/>
          <w:szCs w:val="21"/>
          <w:lang w:val="de-AT"/>
        </w:rPr>
        <w:t xml:space="preserve"> 2018 – </w:t>
      </w:r>
      <w:r w:rsidR="00B07B9C">
        <w:rPr>
          <w:rFonts w:ascii="Arial" w:hAnsi="Arial" w:cs="Arial"/>
          <w:i/>
          <w:iCs/>
          <w:sz w:val="21"/>
          <w:szCs w:val="21"/>
          <w:lang w:val="de-AT"/>
        </w:rPr>
        <w:t>Seit</w:t>
      </w:r>
      <w:r w:rsidRPr="00714C6B">
        <w:rPr>
          <w:rFonts w:ascii="Arial" w:hAnsi="Arial" w:cs="Arial"/>
          <w:i/>
          <w:iCs/>
          <w:sz w:val="21"/>
          <w:szCs w:val="21"/>
          <w:lang w:val="de-AT"/>
        </w:rPr>
        <w:t xml:space="preserve"> 2. Juli </w:t>
      </w:r>
      <w:r w:rsidR="00B07B9C">
        <w:rPr>
          <w:rFonts w:ascii="Arial" w:hAnsi="Arial" w:cs="Arial"/>
          <w:i/>
          <w:iCs/>
          <w:sz w:val="21"/>
          <w:szCs w:val="21"/>
          <w:lang w:val="de-AT"/>
        </w:rPr>
        <w:t>verstärkt</w:t>
      </w:r>
      <w:r w:rsidR="00081685" w:rsidRPr="00714C6B">
        <w:rPr>
          <w:rFonts w:ascii="Arial" w:hAnsi="Arial" w:cs="Arial"/>
          <w:i/>
          <w:iCs/>
          <w:sz w:val="21"/>
          <w:szCs w:val="21"/>
          <w:lang w:val="de-AT"/>
        </w:rPr>
        <w:t xml:space="preserve"> </w:t>
      </w:r>
      <w:r w:rsidRPr="00714C6B">
        <w:rPr>
          <w:rFonts w:ascii="Arial" w:hAnsi="Arial" w:cs="Arial"/>
          <w:i/>
          <w:iCs/>
          <w:sz w:val="21"/>
          <w:szCs w:val="21"/>
          <w:lang w:val="de-AT"/>
        </w:rPr>
        <w:t xml:space="preserve">Michael Heyde als Head </w:t>
      </w:r>
      <w:proofErr w:type="spellStart"/>
      <w:r w:rsidRPr="00714C6B">
        <w:rPr>
          <w:rFonts w:ascii="Arial" w:hAnsi="Arial" w:cs="Arial"/>
          <w:i/>
          <w:iCs/>
          <w:sz w:val="21"/>
          <w:szCs w:val="21"/>
          <w:lang w:val="de-AT"/>
        </w:rPr>
        <w:t>of</w:t>
      </w:r>
      <w:proofErr w:type="spellEnd"/>
      <w:r w:rsidRPr="00714C6B">
        <w:rPr>
          <w:rFonts w:ascii="Arial" w:hAnsi="Arial" w:cs="Arial"/>
          <w:i/>
          <w:iCs/>
          <w:sz w:val="21"/>
          <w:szCs w:val="21"/>
          <w:lang w:val="de-AT"/>
        </w:rPr>
        <w:t xml:space="preserve"> Recycling Technology </w:t>
      </w:r>
      <w:r w:rsidR="00081685" w:rsidRPr="00714C6B">
        <w:rPr>
          <w:rFonts w:ascii="Arial" w:hAnsi="Arial" w:cs="Arial"/>
          <w:i/>
          <w:iCs/>
          <w:sz w:val="21"/>
          <w:szCs w:val="21"/>
          <w:lang w:val="de-AT"/>
        </w:rPr>
        <w:t>den österreichischen Verpackungshersteller ALPLA</w:t>
      </w:r>
      <w:r w:rsidRPr="00714C6B">
        <w:rPr>
          <w:rFonts w:ascii="Arial" w:hAnsi="Arial" w:cs="Arial"/>
          <w:i/>
          <w:iCs/>
          <w:sz w:val="21"/>
          <w:szCs w:val="21"/>
          <w:lang w:val="de-AT"/>
        </w:rPr>
        <w:t>. Der 58-jährige Spezialist für Recycling und Kreislaufwirtschaft wird sich dem Ausbau der Recyclingkapazitäten bei ALPLA widmen.</w:t>
      </w:r>
    </w:p>
    <w:p w14:paraId="45699AD2" w14:textId="2B47294E"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 xml:space="preserve">Heyde </w:t>
      </w:r>
      <w:r w:rsidR="00081685" w:rsidRPr="00714C6B">
        <w:rPr>
          <w:rFonts w:ascii="Arial" w:hAnsi="Arial" w:cs="Arial"/>
          <w:sz w:val="21"/>
          <w:szCs w:val="21"/>
          <w:lang w:val="de-AT"/>
        </w:rPr>
        <w:t>ist anerkannter</w:t>
      </w:r>
      <w:r w:rsidRPr="00714C6B">
        <w:rPr>
          <w:rFonts w:ascii="Arial" w:hAnsi="Arial" w:cs="Arial"/>
          <w:sz w:val="21"/>
          <w:szCs w:val="21"/>
          <w:lang w:val="de-AT"/>
        </w:rPr>
        <w:t xml:space="preserve"> Experte für die Erschließung neuer Anwendungsfelder für Post-Consumer-</w:t>
      </w:r>
      <w:proofErr w:type="spellStart"/>
      <w:r w:rsidRPr="00714C6B">
        <w:rPr>
          <w:rFonts w:ascii="Arial" w:hAnsi="Arial" w:cs="Arial"/>
          <w:sz w:val="21"/>
          <w:szCs w:val="21"/>
          <w:lang w:val="de-AT"/>
        </w:rPr>
        <w:t>Kunststoffrezyklate</w:t>
      </w:r>
      <w:proofErr w:type="spellEnd"/>
      <w:r w:rsidRPr="00714C6B">
        <w:rPr>
          <w:rFonts w:ascii="Arial" w:hAnsi="Arial" w:cs="Arial"/>
          <w:sz w:val="21"/>
          <w:szCs w:val="21"/>
          <w:lang w:val="de-AT"/>
        </w:rPr>
        <w:t>. Er verfügt über jahrelange Erfahrung an den Schnittstellen zwischen Abfallwirtschaft und Verpackungsindustrie. „Der Aufbau eines Know-how-Zentrums für Recyclingtechnik</w:t>
      </w:r>
      <w:r w:rsidR="00F26002" w:rsidRPr="00714C6B">
        <w:rPr>
          <w:rFonts w:ascii="Arial" w:hAnsi="Arial" w:cs="Arial"/>
          <w:sz w:val="21"/>
          <w:szCs w:val="21"/>
          <w:lang w:val="de-AT"/>
        </w:rPr>
        <w:t xml:space="preserve"> bei ALPLA</w:t>
      </w:r>
      <w:r w:rsidRPr="00714C6B">
        <w:rPr>
          <w:rFonts w:ascii="Arial" w:hAnsi="Arial" w:cs="Arial"/>
          <w:sz w:val="21"/>
          <w:szCs w:val="21"/>
          <w:lang w:val="de-AT"/>
        </w:rPr>
        <w:t xml:space="preserve"> erhält nun einen Schub. Mit Michael Heyde werden wir die weltweite Entwicklung von Recyclingkapazitäten entscheidend voranbringen. Dabei wollen wir unseren bisherigen Fokus auf PET auf HDPE und Verschlüsse ausweiten“, so Dietmar Marin, Leiter der Business Unit ISBM und Recycling.</w:t>
      </w:r>
    </w:p>
    <w:p w14:paraId="7F6548EC" w14:textId="4371AC31" w:rsidR="005976D1" w:rsidRPr="00714C6B" w:rsidRDefault="00714C6B" w:rsidP="005976D1">
      <w:pPr>
        <w:rPr>
          <w:rFonts w:ascii="Arial" w:hAnsi="Arial" w:cs="Arial"/>
          <w:sz w:val="21"/>
          <w:szCs w:val="21"/>
          <w:lang w:val="de-AT"/>
        </w:rPr>
      </w:pPr>
      <w:r>
        <w:rPr>
          <w:rFonts w:ascii="Arial" w:hAnsi="Arial" w:cs="Arial"/>
          <w:b/>
          <w:bCs/>
          <w:sz w:val="21"/>
          <w:szCs w:val="21"/>
          <w:lang w:val="de-AT"/>
        </w:rPr>
        <w:t>Erfolgreiche</w:t>
      </w:r>
      <w:r w:rsidR="005976D1" w:rsidRPr="00714C6B">
        <w:rPr>
          <w:rFonts w:ascii="Arial" w:hAnsi="Arial" w:cs="Arial"/>
          <w:b/>
          <w:bCs/>
          <w:sz w:val="21"/>
          <w:szCs w:val="21"/>
          <w:lang w:val="de-AT"/>
        </w:rPr>
        <w:t xml:space="preserve"> Tätigkeit bei Der Grüne Punkt</w:t>
      </w:r>
      <w:r w:rsidR="005976D1" w:rsidRPr="00714C6B">
        <w:rPr>
          <w:rFonts w:ascii="Arial" w:hAnsi="Arial" w:cs="Arial"/>
          <w:b/>
          <w:bCs/>
          <w:sz w:val="21"/>
          <w:szCs w:val="21"/>
          <w:lang w:val="de-AT"/>
        </w:rPr>
        <w:br/>
      </w:r>
      <w:r w:rsidR="005976D1" w:rsidRPr="00714C6B">
        <w:rPr>
          <w:rFonts w:ascii="Arial" w:hAnsi="Arial" w:cs="Arial"/>
          <w:sz w:val="21"/>
          <w:szCs w:val="21"/>
          <w:lang w:val="de-AT"/>
        </w:rPr>
        <w:t>Heyde war zuletzt als Leiter Produkt- und Prozessentwicklung bei Der Grüne Punkt – Duales System Deutschland GmbH tätig. Seine Aufgabengebiete waren insbesondere die Prozessentwicklung für „</w:t>
      </w:r>
      <w:proofErr w:type="spellStart"/>
      <w:r w:rsidR="005976D1" w:rsidRPr="00714C6B">
        <w:rPr>
          <w:rFonts w:ascii="Arial" w:hAnsi="Arial" w:cs="Arial"/>
          <w:sz w:val="21"/>
          <w:szCs w:val="21"/>
          <w:lang w:val="de-AT"/>
        </w:rPr>
        <w:t>Closed</w:t>
      </w:r>
      <w:proofErr w:type="spellEnd"/>
      <w:r w:rsidR="005976D1" w:rsidRPr="00714C6B">
        <w:rPr>
          <w:rFonts w:ascii="Arial" w:hAnsi="Arial" w:cs="Arial"/>
          <w:sz w:val="21"/>
          <w:szCs w:val="21"/>
          <w:lang w:val="de-AT"/>
        </w:rPr>
        <w:t xml:space="preserve"> </w:t>
      </w:r>
      <w:proofErr w:type="spellStart"/>
      <w:r w:rsidR="005976D1" w:rsidRPr="00714C6B">
        <w:rPr>
          <w:rFonts w:ascii="Arial" w:hAnsi="Arial" w:cs="Arial"/>
          <w:sz w:val="21"/>
          <w:szCs w:val="21"/>
          <w:lang w:val="de-AT"/>
        </w:rPr>
        <w:t>loop</w:t>
      </w:r>
      <w:proofErr w:type="spellEnd"/>
      <w:r w:rsidR="005976D1" w:rsidRPr="00714C6B">
        <w:rPr>
          <w:rFonts w:ascii="Arial" w:hAnsi="Arial" w:cs="Arial"/>
          <w:sz w:val="21"/>
          <w:szCs w:val="21"/>
          <w:lang w:val="de-AT"/>
        </w:rPr>
        <w:t xml:space="preserve">“-Systeme sowie die Entwicklung von </w:t>
      </w:r>
      <w:proofErr w:type="spellStart"/>
      <w:r w:rsidR="005976D1" w:rsidRPr="00714C6B">
        <w:rPr>
          <w:rFonts w:ascii="Arial" w:hAnsi="Arial" w:cs="Arial"/>
          <w:sz w:val="21"/>
          <w:szCs w:val="21"/>
          <w:lang w:val="de-AT"/>
        </w:rPr>
        <w:t>Rezyklaten</w:t>
      </w:r>
      <w:proofErr w:type="spellEnd"/>
      <w:r w:rsidR="005976D1" w:rsidRPr="00714C6B">
        <w:rPr>
          <w:rFonts w:ascii="Arial" w:hAnsi="Arial" w:cs="Arial"/>
          <w:sz w:val="21"/>
          <w:szCs w:val="21"/>
          <w:lang w:val="de-AT"/>
        </w:rPr>
        <w:t xml:space="preserve"> für die Produktionsbetriebe der Gruppe.</w:t>
      </w:r>
    </w:p>
    <w:p w14:paraId="6BAB6F62" w14:textId="7AE7ACD0" w:rsidR="005976D1" w:rsidRPr="00714C6B" w:rsidRDefault="005976D1" w:rsidP="005976D1">
      <w:pPr>
        <w:rPr>
          <w:rFonts w:ascii="Arial" w:hAnsi="Arial" w:cs="Arial"/>
          <w:sz w:val="21"/>
          <w:szCs w:val="21"/>
          <w:lang w:val="de-AT"/>
        </w:rPr>
      </w:pPr>
      <w:r w:rsidRPr="00714C6B">
        <w:rPr>
          <w:rFonts w:ascii="Arial" w:hAnsi="Arial" w:cs="Arial"/>
          <w:b/>
          <w:bCs/>
          <w:sz w:val="21"/>
          <w:szCs w:val="21"/>
          <w:lang w:val="de-AT"/>
        </w:rPr>
        <w:t>Erfahrener Recycling-Spezialist</w:t>
      </w:r>
      <w:r w:rsidRPr="00714C6B">
        <w:rPr>
          <w:rFonts w:ascii="Arial" w:hAnsi="Arial" w:cs="Arial"/>
          <w:b/>
          <w:bCs/>
          <w:sz w:val="21"/>
          <w:szCs w:val="21"/>
          <w:lang w:val="de-AT"/>
        </w:rPr>
        <w:br/>
      </w:r>
      <w:r w:rsidRPr="00714C6B">
        <w:rPr>
          <w:rFonts w:ascii="Arial" w:hAnsi="Arial" w:cs="Arial"/>
          <w:sz w:val="21"/>
          <w:szCs w:val="21"/>
          <w:lang w:val="de-AT"/>
        </w:rPr>
        <w:t>Nach dem Studium Maschinenwesen/Verfahrenstechnik an der Technischen Universität München begann Heyde seine Karriere als wissenschaftlicher Mitarbeiter am Fraunhofer-Institut Verfahrenstechnik und Verpackung in Freising. Dort avancierte er zum Abteilungsleiter Systemanalyse und entwickelte unter anderem Methoden für die Erstellung von Produktökobilanzen. 1998 promovierte er an der Technischen Universität Berlin im Fachbereich Lebensmittelwissenschaft und Biotechnologie.1999 begann der Ingenieurwissenschaftler als Leiter Technik bei Der Grüne Punkt. Seither gestaltete er in unterschiedlichen Funktionen innerhalb der Unternehmensgruppe Duales System Holding die Kreislaufwirtschaft für Verpackungen in Deutschland maßgeblich mit.</w:t>
      </w:r>
    </w:p>
    <w:p w14:paraId="2ADCE0F0" w14:textId="77777777"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 xml:space="preserve">Weiterführende Informationen zu ALPLA: </w:t>
      </w:r>
      <w:hyperlink r:id="rId8" w:history="1">
        <w:r w:rsidRPr="00714C6B">
          <w:rPr>
            <w:rStyle w:val="Hyperlink"/>
            <w:rFonts w:ascii="Arial" w:hAnsi="Arial" w:cs="Arial"/>
            <w:sz w:val="21"/>
            <w:szCs w:val="21"/>
            <w:lang w:val="de-AT"/>
          </w:rPr>
          <w:t>www.alpla.com</w:t>
        </w:r>
      </w:hyperlink>
    </w:p>
    <w:p w14:paraId="76AE2509" w14:textId="77777777" w:rsidR="005976D1" w:rsidRPr="00714C6B" w:rsidRDefault="005976D1" w:rsidP="005976D1">
      <w:pPr>
        <w:rPr>
          <w:rFonts w:ascii="Arial" w:hAnsi="Arial" w:cs="Arial"/>
          <w:sz w:val="21"/>
          <w:szCs w:val="21"/>
          <w:lang w:val="de-AT"/>
        </w:rPr>
      </w:pPr>
    </w:p>
    <w:p w14:paraId="11CFBFE9" w14:textId="77777777" w:rsidR="005976D1" w:rsidRPr="00714C6B" w:rsidRDefault="005976D1" w:rsidP="005976D1">
      <w:pPr>
        <w:rPr>
          <w:rFonts w:ascii="Arial" w:hAnsi="Arial" w:cs="Arial"/>
          <w:sz w:val="21"/>
          <w:szCs w:val="21"/>
          <w:lang w:val="de-AT"/>
        </w:rPr>
      </w:pPr>
      <w:r w:rsidRPr="00714C6B">
        <w:rPr>
          <w:rFonts w:ascii="Arial" w:hAnsi="Arial" w:cs="Arial"/>
          <w:b/>
          <w:bCs/>
          <w:sz w:val="21"/>
          <w:szCs w:val="21"/>
          <w:lang w:val="de-AT"/>
        </w:rPr>
        <w:t>Über ALPLA:</w:t>
      </w:r>
      <w:r w:rsidRPr="00714C6B">
        <w:rPr>
          <w:rFonts w:ascii="Arial" w:hAnsi="Arial" w:cs="Arial"/>
          <w:b/>
          <w:bCs/>
          <w:sz w:val="21"/>
          <w:szCs w:val="21"/>
          <w:lang w:val="de-AT"/>
        </w:rPr>
        <w:br/>
      </w:r>
      <w:r w:rsidRPr="00714C6B">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Zudem betreibt ALPLA an drei Standorten Recyclingwerke mit einer jährlichen Kapazität von 65.000 Tonnen lebensmitteltauglichem </w:t>
      </w:r>
      <w:proofErr w:type="spellStart"/>
      <w:r w:rsidRPr="00714C6B">
        <w:rPr>
          <w:rFonts w:ascii="Arial" w:hAnsi="Arial" w:cs="Arial"/>
          <w:sz w:val="21"/>
          <w:szCs w:val="21"/>
          <w:lang w:val="de-AT"/>
        </w:rPr>
        <w:t>rPET</w:t>
      </w:r>
      <w:proofErr w:type="spellEnd"/>
      <w:r w:rsidRPr="00714C6B">
        <w:rPr>
          <w:rFonts w:ascii="Arial" w:hAnsi="Arial" w:cs="Arial"/>
          <w:sz w:val="21"/>
          <w:szCs w:val="21"/>
          <w:lang w:val="de-AT"/>
        </w:rPr>
        <w:t>. Die Anwendungsbereiche der Qualitätsverpackungen sind vielfältig: Nahrungsmittel und Getränke, Kosmetik und Pflegeprodukte, Haushaltsreiniger, Wasch- und Putzmittel, Motoröl und Schmiermittel. 2015 feierte ALPLA das 60-jährige Firmenjubiläum.</w:t>
      </w:r>
    </w:p>
    <w:p w14:paraId="6A020803" w14:textId="77777777" w:rsidR="005976D1" w:rsidRPr="00714C6B" w:rsidRDefault="005976D1" w:rsidP="005976D1">
      <w:pPr>
        <w:rPr>
          <w:rFonts w:ascii="Arial" w:hAnsi="Arial" w:cs="Arial"/>
          <w:sz w:val="21"/>
          <w:szCs w:val="21"/>
          <w:lang w:val="de-AT"/>
        </w:rPr>
      </w:pPr>
    </w:p>
    <w:p w14:paraId="1EAA5F28" w14:textId="3A33366C" w:rsidR="005976D1" w:rsidRPr="00C653B0" w:rsidRDefault="005976D1" w:rsidP="005976D1">
      <w:pPr>
        <w:rPr>
          <w:rFonts w:ascii="Arial" w:hAnsi="Arial" w:cs="Arial"/>
          <w:sz w:val="21"/>
          <w:szCs w:val="21"/>
          <w:lang w:val="en-US"/>
        </w:rPr>
      </w:pPr>
      <w:proofErr w:type="spellStart"/>
      <w:r w:rsidRPr="00C653B0">
        <w:rPr>
          <w:rFonts w:ascii="Arial" w:hAnsi="Arial" w:cs="Arial"/>
          <w:b/>
          <w:bCs/>
          <w:sz w:val="21"/>
          <w:szCs w:val="21"/>
          <w:lang w:val="en-US"/>
        </w:rPr>
        <w:t>Bildtext</w:t>
      </w:r>
      <w:proofErr w:type="spellEnd"/>
      <w:proofErr w:type="gramStart"/>
      <w:r w:rsidRPr="00C653B0">
        <w:rPr>
          <w:rFonts w:ascii="Arial" w:hAnsi="Arial" w:cs="Arial"/>
          <w:b/>
          <w:bCs/>
          <w:sz w:val="21"/>
          <w:szCs w:val="21"/>
          <w:lang w:val="en-US"/>
        </w:rPr>
        <w:t>:</w:t>
      </w:r>
      <w:proofErr w:type="gramEnd"/>
      <w:r w:rsidR="00C653B0" w:rsidRPr="00C653B0">
        <w:rPr>
          <w:rFonts w:ascii="Arial" w:hAnsi="Arial" w:cs="Arial"/>
          <w:b/>
          <w:bCs/>
          <w:sz w:val="21"/>
          <w:szCs w:val="21"/>
          <w:lang w:val="en-US"/>
        </w:rPr>
        <w:br/>
      </w:r>
      <w:r w:rsidRPr="00C653B0">
        <w:rPr>
          <w:rFonts w:ascii="Arial" w:hAnsi="Arial" w:cs="Arial"/>
          <w:sz w:val="21"/>
          <w:szCs w:val="21"/>
          <w:lang w:val="en-US"/>
        </w:rPr>
        <w:t>ALPLA-</w:t>
      </w:r>
      <w:r w:rsidR="00FF1E70" w:rsidRPr="00C653B0">
        <w:rPr>
          <w:rFonts w:ascii="Arial" w:hAnsi="Arial" w:cs="Arial"/>
          <w:sz w:val="21"/>
          <w:szCs w:val="21"/>
          <w:lang w:val="en-US"/>
        </w:rPr>
        <w:t>Michael</w:t>
      </w:r>
      <w:r w:rsidRPr="00C653B0">
        <w:rPr>
          <w:rFonts w:ascii="Arial" w:hAnsi="Arial" w:cs="Arial"/>
          <w:sz w:val="21"/>
          <w:szCs w:val="21"/>
          <w:lang w:val="en-US"/>
        </w:rPr>
        <w:t>-Heyde.</w:t>
      </w:r>
      <w:r w:rsidR="00C653B0">
        <w:rPr>
          <w:rFonts w:ascii="Arial" w:hAnsi="Arial" w:cs="Arial"/>
          <w:sz w:val="21"/>
          <w:szCs w:val="21"/>
          <w:lang w:val="en-US"/>
        </w:rPr>
        <w:t>png</w:t>
      </w:r>
      <w:r w:rsidRPr="00C653B0">
        <w:rPr>
          <w:rFonts w:ascii="Arial" w:hAnsi="Arial" w:cs="Arial"/>
          <w:sz w:val="21"/>
          <w:szCs w:val="21"/>
          <w:lang w:val="en-US"/>
        </w:rPr>
        <w:t xml:space="preserve">: Michael </w:t>
      </w:r>
      <w:proofErr w:type="spellStart"/>
      <w:r w:rsidRPr="00C653B0">
        <w:rPr>
          <w:rFonts w:ascii="Arial" w:hAnsi="Arial" w:cs="Arial"/>
          <w:sz w:val="21"/>
          <w:szCs w:val="21"/>
          <w:lang w:val="en-US"/>
        </w:rPr>
        <w:t>Heyde</w:t>
      </w:r>
      <w:proofErr w:type="spellEnd"/>
      <w:r w:rsidRPr="00C653B0">
        <w:rPr>
          <w:rFonts w:ascii="Arial" w:hAnsi="Arial" w:cs="Arial"/>
          <w:sz w:val="21"/>
          <w:szCs w:val="21"/>
          <w:lang w:val="en-US"/>
        </w:rPr>
        <w:t xml:space="preserve">, Head of Recycling Technology </w:t>
      </w:r>
      <w:proofErr w:type="spellStart"/>
      <w:r w:rsidRPr="00C653B0">
        <w:rPr>
          <w:rFonts w:ascii="Arial" w:hAnsi="Arial" w:cs="Arial"/>
          <w:sz w:val="21"/>
          <w:szCs w:val="21"/>
          <w:lang w:val="en-US"/>
        </w:rPr>
        <w:t>bei</w:t>
      </w:r>
      <w:proofErr w:type="spellEnd"/>
      <w:r w:rsidRPr="00C653B0">
        <w:rPr>
          <w:rFonts w:ascii="Arial" w:hAnsi="Arial" w:cs="Arial"/>
          <w:sz w:val="21"/>
          <w:szCs w:val="21"/>
          <w:lang w:val="en-US"/>
        </w:rPr>
        <w:t xml:space="preserve"> ALPLA.</w:t>
      </w:r>
    </w:p>
    <w:p w14:paraId="09114BF0" w14:textId="7ABC4289"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Copyright: ALPLA. Abdruck honorarfrei zur Berichterstattung über ALPLA. Angabe des Bildnachweises ist verpflichtend.</w:t>
      </w:r>
    </w:p>
    <w:p w14:paraId="1B7E967F" w14:textId="77777777" w:rsidR="00807C28" w:rsidRPr="00714C6B" w:rsidRDefault="00807C28" w:rsidP="005976D1">
      <w:pPr>
        <w:rPr>
          <w:rFonts w:ascii="Arial" w:hAnsi="Arial" w:cs="Arial"/>
          <w:sz w:val="21"/>
          <w:szCs w:val="21"/>
          <w:lang w:val="de-AT"/>
        </w:rPr>
      </w:pPr>
    </w:p>
    <w:p w14:paraId="59CB19A3" w14:textId="0C78D2EF" w:rsidR="00807C28" w:rsidRPr="00714C6B" w:rsidRDefault="00807C28" w:rsidP="005976D1">
      <w:pPr>
        <w:rPr>
          <w:rFonts w:ascii="Arial" w:hAnsi="Arial" w:cs="Arial"/>
          <w:sz w:val="21"/>
          <w:szCs w:val="21"/>
          <w:lang w:val="de-AT"/>
        </w:rPr>
      </w:pPr>
      <w:r w:rsidRPr="00714C6B">
        <w:rPr>
          <w:rFonts w:ascii="Arial" w:hAnsi="Arial" w:cs="Arial"/>
          <w:b/>
          <w:bCs/>
          <w:sz w:val="21"/>
          <w:szCs w:val="21"/>
          <w:lang w:val="de-AT"/>
        </w:rPr>
        <w:t>Rückfragehinweis für die Redaktionen:</w:t>
      </w:r>
      <w:r w:rsidR="00C653B0">
        <w:rPr>
          <w:rFonts w:ascii="Arial" w:hAnsi="Arial" w:cs="Arial"/>
          <w:b/>
          <w:bCs/>
          <w:sz w:val="21"/>
          <w:szCs w:val="21"/>
          <w:lang w:val="de-AT"/>
        </w:rPr>
        <w:br/>
      </w:r>
      <w:r w:rsidRPr="00714C6B">
        <w:rPr>
          <w:rFonts w:ascii="Arial" w:hAnsi="Arial" w:cs="Arial"/>
          <w:sz w:val="21"/>
          <w:szCs w:val="21"/>
          <w:lang w:val="de-AT"/>
        </w:rPr>
        <w:t>ALPLA, Alexandra Dittrich (PR &amp; Corporate Communications),</w:t>
      </w:r>
      <w:r w:rsidRPr="00714C6B">
        <w:rPr>
          <w:rFonts w:ascii="Arial" w:hAnsi="Arial" w:cs="Arial"/>
          <w:sz w:val="21"/>
          <w:szCs w:val="21"/>
          <w:lang w:val="de-AT"/>
        </w:rPr>
        <w:br/>
        <w:t xml:space="preserve">Telefon 0043/5574/602-1083, Mail </w:t>
      </w:r>
      <w:hyperlink r:id="rId9" w:history="1">
        <w:r w:rsidR="005976D1" w:rsidRPr="00714C6B">
          <w:rPr>
            <w:rStyle w:val="Hyperlink"/>
            <w:rFonts w:ascii="Arial" w:hAnsi="Arial" w:cs="Arial"/>
            <w:sz w:val="21"/>
            <w:szCs w:val="21"/>
            <w:lang w:val="de-AT"/>
          </w:rPr>
          <w:t>alexandra.dittrich@alpla.com</w:t>
        </w:r>
      </w:hyperlink>
      <w:r w:rsidR="005976D1" w:rsidRPr="00714C6B">
        <w:rPr>
          <w:rFonts w:ascii="Arial" w:hAnsi="Arial" w:cs="Arial"/>
          <w:sz w:val="21"/>
          <w:szCs w:val="21"/>
          <w:lang w:val="de-AT"/>
        </w:rPr>
        <w:br/>
      </w:r>
      <w:r w:rsidRPr="00714C6B">
        <w:rPr>
          <w:rFonts w:ascii="Arial" w:hAnsi="Arial" w:cs="Arial"/>
          <w:sz w:val="21"/>
          <w:szCs w:val="21"/>
          <w:lang w:val="de-AT"/>
        </w:rPr>
        <w:t>Pzwei. Pressearbeit, Werner F. Sommer,</w:t>
      </w:r>
      <w:r w:rsidRPr="00714C6B">
        <w:rPr>
          <w:rFonts w:ascii="Arial" w:hAnsi="Arial" w:cs="Arial"/>
          <w:sz w:val="21"/>
          <w:szCs w:val="21"/>
          <w:lang w:val="de-AT"/>
        </w:rPr>
        <w:br/>
        <w:t xml:space="preserve">Telefon 0043/699/10254817, Mail </w:t>
      </w:r>
      <w:hyperlink r:id="rId10" w:history="1">
        <w:r w:rsidR="005976D1" w:rsidRPr="00714C6B">
          <w:rPr>
            <w:rStyle w:val="Hyperlink"/>
            <w:rFonts w:ascii="Arial" w:hAnsi="Arial" w:cs="Arial"/>
            <w:sz w:val="21"/>
            <w:szCs w:val="21"/>
            <w:lang w:val="de-AT"/>
          </w:rPr>
          <w:t>werner.sommer@pzwei.at</w:t>
        </w:r>
      </w:hyperlink>
      <w:r w:rsidR="005976D1" w:rsidRPr="00714C6B">
        <w:rPr>
          <w:rFonts w:ascii="Arial" w:hAnsi="Arial" w:cs="Arial"/>
          <w:sz w:val="21"/>
          <w:szCs w:val="21"/>
          <w:lang w:val="de-AT"/>
        </w:rPr>
        <w:t xml:space="preserve"> </w:t>
      </w:r>
    </w:p>
    <w:p w14:paraId="093FE6B8" w14:textId="143075B1" w:rsidR="00D37676" w:rsidRPr="00714C6B" w:rsidRDefault="00D37676" w:rsidP="001E7EDD">
      <w:pPr>
        <w:pStyle w:val="Pzwei"/>
        <w:rPr>
          <w:rFonts w:cs="Arial"/>
          <w:szCs w:val="21"/>
          <w:lang w:val="de-AT"/>
        </w:rPr>
      </w:pPr>
      <w:bookmarkStart w:id="0" w:name="_GoBack"/>
      <w:bookmarkEnd w:id="0"/>
    </w:p>
    <w:p w14:paraId="7382CA47" w14:textId="77777777" w:rsidR="00D37676" w:rsidRPr="00714C6B" w:rsidRDefault="00D37676" w:rsidP="001E7EDD">
      <w:pPr>
        <w:pStyle w:val="Pzwei"/>
        <w:rPr>
          <w:rFonts w:cs="Arial"/>
          <w:szCs w:val="21"/>
          <w:lang w:val="de-AT"/>
        </w:rPr>
        <w:sectPr w:rsidR="00D37676" w:rsidRPr="00714C6B"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7B96F0CA" w14:textId="77777777" w:rsidR="00FC048C" w:rsidRPr="00714C6B" w:rsidRDefault="00FC048C" w:rsidP="001E7EDD">
      <w:pPr>
        <w:rPr>
          <w:rFonts w:ascii="Arial" w:hAnsi="Arial" w:cs="Arial"/>
          <w:sz w:val="21"/>
          <w:szCs w:val="21"/>
          <w:lang w:val="de-DE"/>
        </w:rPr>
      </w:pPr>
    </w:p>
    <w:sectPr w:rsidR="00FC048C" w:rsidRPr="00714C6B"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45612" w14:textId="77777777" w:rsidR="00085780" w:rsidRDefault="00085780">
      <w:pPr>
        <w:spacing w:after="0" w:line="240" w:lineRule="auto"/>
      </w:pPr>
      <w:r>
        <w:separator/>
      </w:r>
    </w:p>
  </w:endnote>
  <w:endnote w:type="continuationSeparator" w:id="0">
    <w:p w14:paraId="422B9252" w14:textId="77777777" w:rsidR="00085780" w:rsidRDefault="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F19816E" w14:textId="4FEEE4A6"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653B0">
          <w:rPr>
            <w:rFonts w:ascii="Arial" w:hAnsi="Arial" w:cs="Arial"/>
            <w:noProof/>
            <w:sz w:val="12"/>
            <w:szCs w:val="12"/>
          </w:rPr>
          <w:t>2</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653B0">
          <w:rPr>
            <w:rFonts w:ascii="Arial" w:hAnsi="Arial" w:cs="Arial"/>
            <w:noProof/>
            <w:sz w:val="12"/>
            <w:szCs w:val="12"/>
          </w:rPr>
          <w:t>2</w:t>
        </w:r>
        <w:r w:rsidRPr="00BB35ED">
          <w:rPr>
            <w:rFonts w:ascii="Arial" w:hAnsi="Arial" w:cs="Arial"/>
            <w:noProof/>
            <w:sz w:val="12"/>
            <w:szCs w:val="12"/>
          </w:rPr>
          <w:fldChar w:fldCharType="end"/>
        </w:r>
      </w:p>
    </w:sdtContent>
  </w:sdt>
  <w:p w14:paraId="70874993" w14:textId="77777777" w:rsidR="00A07296" w:rsidRDefault="00C653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17D1D705" w14:textId="2A49D1C6"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653B0">
          <w:rPr>
            <w:rFonts w:ascii="Arial" w:hAnsi="Arial" w:cs="Arial"/>
            <w:noProof/>
            <w:sz w:val="12"/>
            <w:szCs w:val="12"/>
          </w:rPr>
          <w:t>1</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653B0">
          <w:rPr>
            <w:rFonts w:ascii="Arial" w:hAnsi="Arial" w:cs="Arial"/>
            <w:noProof/>
            <w:sz w:val="12"/>
            <w:szCs w:val="12"/>
          </w:rPr>
          <w:t>2</w:t>
        </w:r>
        <w:r w:rsidRPr="00BB35ED">
          <w:rPr>
            <w:rFonts w:ascii="Arial" w:hAnsi="Arial" w:cs="Arial"/>
            <w:noProof/>
            <w:sz w:val="12"/>
            <w:szCs w:val="12"/>
          </w:rPr>
          <w:fldChar w:fldCharType="end"/>
        </w:r>
      </w:p>
    </w:sdtContent>
  </w:sdt>
  <w:p w14:paraId="68329CC0" w14:textId="77777777" w:rsidR="00A07296" w:rsidRDefault="00C653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FFE07" w14:textId="77777777" w:rsidR="00085780" w:rsidRDefault="00085780">
      <w:pPr>
        <w:spacing w:after="0" w:line="240" w:lineRule="auto"/>
      </w:pPr>
      <w:r>
        <w:separator/>
      </w:r>
    </w:p>
  </w:footnote>
  <w:footnote w:type="continuationSeparator" w:id="0">
    <w:p w14:paraId="202F9F79" w14:textId="77777777" w:rsidR="00085780" w:rsidRDefault="0008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9E58" w14:textId="77777777" w:rsidR="00A07296" w:rsidRDefault="00BD777A">
    <w:pPr>
      <w:pStyle w:val="Kopfzeile"/>
    </w:pPr>
    <w:r w:rsidRPr="00132006">
      <w:rPr>
        <w:rFonts w:ascii="Arial" w:hAnsi="Arial" w:cs="Arial"/>
        <w:b/>
        <w:noProof/>
        <w:sz w:val="14"/>
        <w:lang w:val="de-AT" w:eastAsia="de-AT"/>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C653B0"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6E539C00"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r w:rsidR="007921B5">
                                  <w:rPr>
                                    <w:rFonts w:ascii="Arial" w:hAnsi="Arial"/>
                                    <w:b/>
                                    <w:noProof/>
                                    <w:sz w:val="14"/>
                                    <w:lang w:val="de-AT"/>
                                  </w:rPr>
                                  <w:t>in</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C653B0"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C653B0"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6E539C00"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r w:rsidR="007921B5">
                            <w:rPr>
                              <w:rFonts w:ascii="Arial" w:hAnsi="Arial"/>
                              <w:b/>
                              <w:noProof/>
                              <w:sz w:val="14"/>
                              <w:lang w:val="de-AT"/>
                            </w:rPr>
                            <w:t>in</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C653B0" w:rsidP="00AB1E17">
                    <w:pPr>
                      <w:spacing w:after="0" w:line="240" w:lineRule="exact"/>
                      <w:jc w:val="right"/>
                      <w:rPr>
                        <w:rFonts w:ascii="Arial" w:hAnsi="Arial"/>
                        <w:sz w:val="14"/>
                        <w:lang w:val="de-AT"/>
                      </w:rPr>
                    </w:pPr>
                  </w:p>
                </w:txbxContent>
              </v:textbox>
              <w10:wrap anchory="page"/>
            </v:shape>
          </w:pict>
        </mc:Fallback>
      </mc:AlternateContent>
    </w:r>
    <w:r w:rsidR="00BD777A" w:rsidRPr="00132006">
      <w:rPr>
        <w:rFonts w:ascii="Arial" w:hAnsi="Arial" w:cs="Arial"/>
        <w:b/>
        <w:noProof/>
        <w:sz w:val="14"/>
        <w:lang w:val="de-AT" w:eastAsia="de-AT"/>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055A3"/>
    <w:rsid w:val="000435A5"/>
    <w:rsid w:val="00045020"/>
    <w:rsid w:val="00081685"/>
    <w:rsid w:val="00085780"/>
    <w:rsid w:val="000A1E41"/>
    <w:rsid w:val="000A6C1E"/>
    <w:rsid w:val="000C4C18"/>
    <w:rsid w:val="000D242E"/>
    <w:rsid w:val="000E1553"/>
    <w:rsid w:val="000E3D61"/>
    <w:rsid w:val="00110A0F"/>
    <w:rsid w:val="00123F06"/>
    <w:rsid w:val="00141FE8"/>
    <w:rsid w:val="00163BC3"/>
    <w:rsid w:val="00182008"/>
    <w:rsid w:val="0018556B"/>
    <w:rsid w:val="001A169B"/>
    <w:rsid w:val="001D650A"/>
    <w:rsid w:val="001E7EDD"/>
    <w:rsid w:val="00241102"/>
    <w:rsid w:val="00254B09"/>
    <w:rsid w:val="00272389"/>
    <w:rsid w:val="00281290"/>
    <w:rsid w:val="002852A5"/>
    <w:rsid w:val="002C3017"/>
    <w:rsid w:val="002D1A61"/>
    <w:rsid w:val="002E7371"/>
    <w:rsid w:val="002E774D"/>
    <w:rsid w:val="0030499A"/>
    <w:rsid w:val="00310094"/>
    <w:rsid w:val="00314D19"/>
    <w:rsid w:val="00317272"/>
    <w:rsid w:val="0032257D"/>
    <w:rsid w:val="00354760"/>
    <w:rsid w:val="00371681"/>
    <w:rsid w:val="003A6082"/>
    <w:rsid w:val="003B7A6B"/>
    <w:rsid w:val="003C0EC3"/>
    <w:rsid w:val="003C42AD"/>
    <w:rsid w:val="003D3CF9"/>
    <w:rsid w:val="003D5487"/>
    <w:rsid w:val="003E44A3"/>
    <w:rsid w:val="00402232"/>
    <w:rsid w:val="0040732D"/>
    <w:rsid w:val="00426CDA"/>
    <w:rsid w:val="00433568"/>
    <w:rsid w:val="004566EC"/>
    <w:rsid w:val="004627FA"/>
    <w:rsid w:val="004743F0"/>
    <w:rsid w:val="0047534C"/>
    <w:rsid w:val="00492DB4"/>
    <w:rsid w:val="004A25FB"/>
    <w:rsid w:val="004B1301"/>
    <w:rsid w:val="004B61FC"/>
    <w:rsid w:val="004D786D"/>
    <w:rsid w:val="004F00FA"/>
    <w:rsid w:val="00526D24"/>
    <w:rsid w:val="00544F34"/>
    <w:rsid w:val="005531DA"/>
    <w:rsid w:val="00560571"/>
    <w:rsid w:val="00562ED2"/>
    <w:rsid w:val="005976D1"/>
    <w:rsid w:val="005B3B74"/>
    <w:rsid w:val="00602396"/>
    <w:rsid w:val="0061485C"/>
    <w:rsid w:val="00623737"/>
    <w:rsid w:val="006314B3"/>
    <w:rsid w:val="00641138"/>
    <w:rsid w:val="00643163"/>
    <w:rsid w:val="00654CCA"/>
    <w:rsid w:val="006664A9"/>
    <w:rsid w:val="006723EF"/>
    <w:rsid w:val="0068046A"/>
    <w:rsid w:val="006935EF"/>
    <w:rsid w:val="006957D2"/>
    <w:rsid w:val="006A0755"/>
    <w:rsid w:val="006A6C0E"/>
    <w:rsid w:val="006D70D7"/>
    <w:rsid w:val="006F0E55"/>
    <w:rsid w:val="006F551C"/>
    <w:rsid w:val="00702463"/>
    <w:rsid w:val="00711D93"/>
    <w:rsid w:val="00714C6B"/>
    <w:rsid w:val="00734AD1"/>
    <w:rsid w:val="00744D96"/>
    <w:rsid w:val="00751191"/>
    <w:rsid w:val="007921B5"/>
    <w:rsid w:val="007A15BB"/>
    <w:rsid w:val="007D1E0F"/>
    <w:rsid w:val="007D6BE7"/>
    <w:rsid w:val="007F4689"/>
    <w:rsid w:val="007F4AC0"/>
    <w:rsid w:val="0080092F"/>
    <w:rsid w:val="00807C28"/>
    <w:rsid w:val="00824562"/>
    <w:rsid w:val="008272E5"/>
    <w:rsid w:val="008502AF"/>
    <w:rsid w:val="00850CE0"/>
    <w:rsid w:val="008B0F05"/>
    <w:rsid w:val="008B150F"/>
    <w:rsid w:val="008D0FEB"/>
    <w:rsid w:val="0091644D"/>
    <w:rsid w:val="00917876"/>
    <w:rsid w:val="00933710"/>
    <w:rsid w:val="00943866"/>
    <w:rsid w:val="009442D4"/>
    <w:rsid w:val="00961EAF"/>
    <w:rsid w:val="009803F1"/>
    <w:rsid w:val="00982133"/>
    <w:rsid w:val="009C06D8"/>
    <w:rsid w:val="009C4419"/>
    <w:rsid w:val="009D13B3"/>
    <w:rsid w:val="009D7FC9"/>
    <w:rsid w:val="009E086D"/>
    <w:rsid w:val="009E0EDE"/>
    <w:rsid w:val="009E782F"/>
    <w:rsid w:val="009F6E45"/>
    <w:rsid w:val="00A03AA1"/>
    <w:rsid w:val="00A60F31"/>
    <w:rsid w:val="00A7498D"/>
    <w:rsid w:val="00A75530"/>
    <w:rsid w:val="00A90606"/>
    <w:rsid w:val="00AA1CA9"/>
    <w:rsid w:val="00AC04BE"/>
    <w:rsid w:val="00B07B9C"/>
    <w:rsid w:val="00B3329C"/>
    <w:rsid w:val="00B5243E"/>
    <w:rsid w:val="00B72E46"/>
    <w:rsid w:val="00BD777A"/>
    <w:rsid w:val="00C03830"/>
    <w:rsid w:val="00C044EB"/>
    <w:rsid w:val="00C236A0"/>
    <w:rsid w:val="00C56682"/>
    <w:rsid w:val="00C653B0"/>
    <w:rsid w:val="00C65B14"/>
    <w:rsid w:val="00C90D10"/>
    <w:rsid w:val="00C92D80"/>
    <w:rsid w:val="00CA20D3"/>
    <w:rsid w:val="00CA3530"/>
    <w:rsid w:val="00CD12A6"/>
    <w:rsid w:val="00CF1E2B"/>
    <w:rsid w:val="00CF625E"/>
    <w:rsid w:val="00CF766E"/>
    <w:rsid w:val="00D10834"/>
    <w:rsid w:val="00D11C89"/>
    <w:rsid w:val="00D352C9"/>
    <w:rsid w:val="00D37676"/>
    <w:rsid w:val="00D651A9"/>
    <w:rsid w:val="00D7464A"/>
    <w:rsid w:val="00D85426"/>
    <w:rsid w:val="00D85505"/>
    <w:rsid w:val="00D91B38"/>
    <w:rsid w:val="00D9513C"/>
    <w:rsid w:val="00DC6441"/>
    <w:rsid w:val="00DD114B"/>
    <w:rsid w:val="00DE3616"/>
    <w:rsid w:val="00E03931"/>
    <w:rsid w:val="00E15C83"/>
    <w:rsid w:val="00E26B6F"/>
    <w:rsid w:val="00E3260D"/>
    <w:rsid w:val="00E6105A"/>
    <w:rsid w:val="00E80148"/>
    <w:rsid w:val="00E827EE"/>
    <w:rsid w:val="00E86E39"/>
    <w:rsid w:val="00EB3626"/>
    <w:rsid w:val="00EB7DE9"/>
    <w:rsid w:val="00EE6AD4"/>
    <w:rsid w:val="00EE7317"/>
    <w:rsid w:val="00EF3122"/>
    <w:rsid w:val="00F028D2"/>
    <w:rsid w:val="00F05547"/>
    <w:rsid w:val="00F10DDE"/>
    <w:rsid w:val="00F26002"/>
    <w:rsid w:val="00F26168"/>
    <w:rsid w:val="00F3118D"/>
    <w:rsid w:val="00F36179"/>
    <w:rsid w:val="00F42EA2"/>
    <w:rsid w:val="00F445A4"/>
    <w:rsid w:val="00F447F8"/>
    <w:rsid w:val="00F5169A"/>
    <w:rsid w:val="00F655E5"/>
    <w:rsid w:val="00FA1BD1"/>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921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 w:type="character" w:customStyle="1" w:styleId="berschrift1Zchn">
    <w:name w:val="Überschrift 1 Zchn"/>
    <w:basedOn w:val="Absatz-Standardschriftart"/>
    <w:link w:val="berschrift1"/>
    <w:uiPriority w:val="9"/>
    <w:rsid w:val="007921B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921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 w:type="character" w:customStyle="1" w:styleId="berschrift1Zchn">
    <w:name w:val="Überschrift 1 Zchn"/>
    <w:basedOn w:val="Absatz-Standardschriftart"/>
    <w:link w:val="berschrift1"/>
    <w:uiPriority w:val="9"/>
    <w:rsid w:val="007921B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3435-DBE7-4CFB-AD08-36C61484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Werner F. Sommer</cp:lastModifiedBy>
  <cp:revision>7</cp:revision>
  <cp:lastPrinted>2018-06-15T08:59:00Z</cp:lastPrinted>
  <dcterms:created xsi:type="dcterms:W3CDTF">2018-06-20T07:08:00Z</dcterms:created>
  <dcterms:modified xsi:type="dcterms:W3CDTF">2018-07-09T09:54:00Z</dcterms:modified>
</cp:coreProperties>
</file>