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416F" w14:textId="77777777" w:rsidR="00CD6DC6" w:rsidRPr="00A00AE3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8CC0DEC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73F0555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7BC4540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CB98B01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5168EA4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D6AE4EC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8DD062E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242E162" w14:textId="77777777" w:rsidR="001C3439" w:rsidRPr="00A00AE3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A00AE3">
        <w:rPr>
          <w:rFonts w:ascii="Arial" w:hAnsi="Arial" w:cs="Arial"/>
          <w:noProof/>
          <w:sz w:val="21"/>
          <w:szCs w:val="21"/>
          <w:lang w:val="de-AT"/>
        </w:rPr>
        <w:t>ALPLA Werke Alwin Lehner GmbH &amp; Co KG</w:t>
      </w:r>
    </w:p>
    <w:p w14:paraId="0ACD622B" w14:textId="77777777" w:rsidR="00CD6DC6" w:rsidRPr="00A00AE3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A00AE3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043BBEF3" w14:textId="77777777" w:rsidR="00CD6DC6" w:rsidRPr="00A00AE3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3193404" w14:textId="77777777" w:rsidR="00464E0C" w:rsidRPr="00A00AE3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8ED38B8" w14:textId="77777777" w:rsidR="00D90E04" w:rsidRPr="00A00AE3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FA5DEB0" w14:textId="77777777" w:rsidR="00464E0C" w:rsidRPr="00A00AE3" w:rsidRDefault="00E65685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 w:rsidRPr="00A00AE3">
        <w:rPr>
          <w:rFonts w:ascii="Arial" w:hAnsi="Arial" w:cs="Arial"/>
          <w:b/>
          <w:bCs/>
          <w:noProof/>
          <w:sz w:val="21"/>
          <w:szCs w:val="21"/>
          <w:lang w:val="de-AT"/>
        </w:rPr>
        <w:t>ALPLA</w:t>
      </w:r>
      <w:r w:rsidR="00AC021D" w:rsidRPr="00A00AE3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  <w:r w:rsidR="00985882" w:rsidRPr="00A00AE3">
        <w:rPr>
          <w:rFonts w:ascii="Arial" w:hAnsi="Arial" w:cs="Arial"/>
          <w:b/>
          <w:bCs/>
          <w:noProof/>
          <w:sz w:val="21"/>
          <w:szCs w:val="21"/>
          <w:lang w:val="de-AT"/>
        </w:rPr>
        <w:t>präsentiert sich auf Propak Africa</w:t>
      </w:r>
      <w:r w:rsidRPr="00A00AE3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 </w:t>
      </w:r>
    </w:p>
    <w:p w14:paraId="595CC972" w14:textId="1491F93C" w:rsidR="006A5E44" w:rsidRPr="00A00AE3" w:rsidRDefault="00985882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A00AE3">
        <w:rPr>
          <w:rFonts w:ascii="Arial" w:hAnsi="Arial" w:cs="Arial"/>
          <w:noProof/>
          <w:sz w:val="21"/>
          <w:szCs w:val="21"/>
          <w:lang w:val="de-AT"/>
        </w:rPr>
        <w:t>Region Africa, Middle East &amp; Turk</w:t>
      </w:r>
      <w:r w:rsidR="00064D97" w:rsidRPr="00A00AE3">
        <w:rPr>
          <w:rFonts w:ascii="Arial" w:hAnsi="Arial" w:cs="Arial"/>
          <w:noProof/>
          <w:sz w:val="21"/>
          <w:szCs w:val="21"/>
          <w:lang w:val="de-AT"/>
        </w:rPr>
        <w:t>e</w:t>
      </w:r>
      <w:r w:rsidRPr="00A00AE3">
        <w:rPr>
          <w:rFonts w:ascii="Arial" w:hAnsi="Arial" w:cs="Arial"/>
          <w:noProof/>
          <w:sz w:val="21"/>
          <w:szCs w:val="21"/>
          <w:lang w:val="de-AT"/>
        </w:rPr>
        <w:t xml:space="preserve">y ist für den </w:t>
      </w:r>
      <w:r w:rsidR="005D4955" w:rsidRPr="00A00AE3">
        <w:rPr>
          <w:rFonts w:ascii="Arial" w:hAnsi="Arial" w:cs="Arial"/>
          <w:noProof/>
          <w:sz w:val="21"/>
          <w:szCs w:val="21"/>
          <w:lang w:val="de-AT"/>
        </w:rPr>
        <w:t>Verpackungs</w:t>
      </w:r>
      <w:r w:rsidRPr="00A00AE3">
        <w:rPr>
          <w:rFonts w:ascii="Arial" w:hAnsi="Arial" w:cs="Arial"/>
          <w:noProof/>
          <w:sz w:val="21"/>
          <w:szCs w:val="21"/>
          <w:lang w:val="de-AT"/>
        </w:rPr>
        <w:t xml:space="preserve">hersteller ein </w:t>
      </w:r>
      <w:r w:rsidR="007D55AF" w:rsidRPr="00A00AE3">
        <w:rPr>
          <w:rFonts w:ascii="Arial" w:hAnsi="Arial" w:cs="Arial"/>
          <w:noProof/>
          <w:sz w:val="21"/>
          <w:szCs w:val="21"/>
          <w:lang w:val="de-AT"/>
        </w:rPr>
        <w:t>Zukunftsmarkt</w:t>
      </w:r>
    </w:p>
    <w:p w14:paraId="57A90D81" w14:textId="77777777" w:rsidR="001C3439" w:rsidRPr="00A00AE3" w:rsidRDefault="001C3439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B77E7B5" w14:textId="7845C194" w:rsidR="00776FF2" w:rsidRPr="00A00AE3" w:rsidRDefault="00F64B1A" w:rsidP="00776FF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A00AE3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776FF2" w:rsidRPr="00A00AE3">
        <w:rPr>
          <w:rFonts w:ascii="Arial" w:hAnsi="Arial" w:cs="Arial"/>
          <w:i/>
          <w:iCs/>
          <w:sz w:val="21"/>
          <w:szCs w:val="21"/>
          <w:lang w:val="de-AT"/>
        </w:rPr>
        <w:t>/</w:t>
      </w:r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>Johannesburg</w:t>
      </w:r>
      <w:r w:rsidR="00776FF2" w:rsidRPr="00A00AE3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1C3439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706315" w:rsidRPr="00A00AE3">
        <w:rPr>
          <w:rFonts w:ascii="Arial" w:hAnsi="Arial" w:cs="Arial"/>
          <w:i/>
          <w:iCs/>
          <w:sz w:val="21"/>
          <w:szCs w:val="21"/>
          <w:lang w:val="de-AT"/>
        </w:rPr>
        <w:t>27</w:t>
      </w:r>
      <w:r w:rsidR="001C3439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>Februar 2019</w:t>
      </w:r>
      <w:r w:rsidR="00980321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Der international führende Hersteller von Kunststoffverpackungen ALPLA nimmt vom 12. </w:t>
      </w:r>
      <w:r w:rsidR="00985882" w:rsidRPr="00A00AE3">
        <w:rPr>
          <w:rFonts w:ascii="Arial" w:hAnsi="Arial" w:cs="Arial"/>
          <w:i/>
          <w:iCs/>
          <w:sz w:val="21"/>
          <w:szCs w:val="21"/>
          <w:lang w:val="de-AT"/>
        </w:rPr>
        <w:t>b</w:t>
      </w:r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is 15. März </w:t>
      </w:r>
      <w:r w:rsidR="00FF3CC2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in Johannesburg </w:t>
      </w:r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an der </w:t>
      </w:r>
      <w:proofErr w:type="spellStart"/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>Propak</w:t>
      </w:r>
      <w:proofErr w:type="spellEnd"/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proofErr w:type="spellStart"/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>Africa</w:t>
      </w:r>
      <w:proofErr w:type="spellEnd"/>
      <w:r w:rsidR="001F5622" w:rsidRPr="00A00AE3">
        <w:rPr>
          <w:rFonts w:ascii="Arial" w:hAnsi="Arial" w:cs="Arial"/>
          <w:i/>
          <w:iCs/>
          <w:sz w:val="21"/>
          <w:szCs w:val="21"/>
          <w:lang w:val="de-AT"/>
        </w:rPr>
        <w:t xml:space="preserve"> teil</w:t>
      </w:r>
      <w:r w:rsidR="009F2D0D" w:rsidRPr="00A00AE3">
        <w:rPr>
          <w:rFonts w:ascii="Arial" w:hAnsi="Arial" w:cs="Arial"/>
          <w:i/>
          <w:iCs/>
          <w:noProof/>
          <w:sz w:val="21"/>
          <w:szCs w:val="21"/>
          <w:lang w:val="de-AT"/>
        </w:rPr>
        <w:t>.</w:t>
      </w:r>
      <w:r w:rsidR="001F5622" w:rsidRPr="00A00AE3">
        <w:rPr>
          <w:rFonts w:ascii="Arial" w:hAnsi="Arial" w:cs="Arial"/>
          <w:i/>
          <w:iCs/>
          <w:noProof/>
          <w:sz w:val="21"/>
          <w:szCs w:val="21"/>
          <w:lang w:val="de-AT"/>
        </w:rPr>
        <w:t xml:space="preserve"> </w:t>
      </w:r>
      <w:r w:rsidR="00890CE6" w:rsidRPr="00A00AE3">
        <w:rPr>
          <w:rFonts w:ascii="Arial" w:hAnsi="Arial" w:cs="Arial"/>
          <w:i/>
          <w:iCs/>
          <w:noProof/>
          <w:sz w:val="21"/>
          <w:szCs w:val="21"/>
          <w:lang w:val="de-AT"/>
        </w:rPr>
        <w:t>Die Fachmesse gilt in der Region als angesehene Plattform für die Verpackung</w:t>
      </w:r>
      <w:r w:rsidR="003B2491" w:rsidRPr="00A00AE3">
        <w:rPr>
          <w:rFonts w:ascii="Arial" w:hAnsi="Arial" w:cs="Arial"/>
          <w:i/>
          <w:iCs/>
          <w:noProof/>
          <w:sz w:val="21"/>
          <w:szCs w:val="21"/>
          <w:lang w:val="de-AT"/>
        </w:rPr>
        <w:t>sbranche</w:t>
      </w:r>
      <w:r w:rsidR="00890CE6" w:rsidRPr="00A00AE3">
        <w:rPr>
          <w:rFonts w:ascii="Arial" w:hAnsi="Arial" w:cs="Arial"/>
          <w:i/>
          <w:iCs/>
          <w:noProof/>
          <w:sz w:val="21"/>
          <w:szCs w:val="21"/>
          <w:lang w:val="de-AT"/>
        </w:rPr>
        <w:t xml:space="preserve"> und </w:t>
      </w:r>
      <w:r w:rsidR="003B2491" w:rsidRPr="00A00AE3">
        <w:rPr>
          <w:rFonts w:ascii="Arial" w:hAnsi="Arial" w:cs="Arial"/>
          <w:i/>
          <w:iCs/>
          <w:noProof/>
          <w:sz w:val="21"/>
          <w:szCs w:val="21"/>
          <w:lang w:val="de-AT"/>
        </w:rPr>
        <w:t>verwandte Industrien.</w:t>
      </w:r>
    </w:p>
    <w:p w14:paraId="1200B611" w14:textId="77777777" w:rsidR="00C3554D" w:rsidRPr="00A00AE3" w:rsidRDefault="00C3554D" w:rsidP="005C36C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0555D34" w14:textId="48238FBE" w:rsidR="00B84B8A" w:rsidRPr="00A00AE3" w:rsidRDefault="003B2491" w:rsidP="003B249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>In den vergangenen Jahren hat</w:t>
      </w:r>
      <w:r w:rsidR="00AC021D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r w:rsidR="00C3554D" w:rsidRPr="00A00AE3">
        <w:rPr>
          <w:rFonts w:ascii="Arial" w:hAnsi="Arial" w:cs="Arial"/>
          <w:sz w:val="21"/>
          <w:szCs w:val="21"/>
          <w:lang w:val="de-AT"/>
        </w:rPr>
        <w:t xml:space="preserve">ALPLA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seine Marktpräsenz in Afrika laufend ausgebaut. Seit 2014 ist der Verpackungsspezialist in diesem Wachstumsmarkt aktiv. Im Jahr 2017 </w:t>
      </w:r>
      <w:r w:rsidR="007D55AF" w:rsidRPr="00A00AE3">
        <w:rPr>
          <w:rFonts w:ascii="Arial" w:hAnsi="Arial" w:cs="Arial"/>
          <w:sz w:val="21"/>
          <w:szCs w:val="21"/>
          <w:lang w:val="de-AT"/>
        </w:rPr>
        <w:t>konnte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mit der Akquisition </w:t>
      </w:r>
      <w:r w:rsidR="00BF2A7D" w:rsidRPr="00A00AE3">
        <w:rPr>
          <w:rFonts w:ascii="Arial" w:hAnsi="Arial" w:cs="Arial"/>
          <w:sz w:val="21"/>
          <w:szCs w:val="21"/>
          <w:lang w:val="de-AT"/>
        </w:rPr>
        <w:t>des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r w:rsidR="00FF3CC2" w:rsidRPr="00A00AE3">
        <w:rPr>
          <w:rFonts w:ascii="Arial" w:hAnsi="Arial" w:cs="Arial"/>
          <w:sz w:val="21"/>
          <w:szCs w:val="21"/>
          <w:lang w:val="de-AT"/>
        </w:rPr>
        <w:t>Marktführer</w:t>
      </w:r>
      <w:r w:rsidR="00BF2A7D" w:rsidRPr="00A00AE3">
        <w:rPr>
          <w:rFonts w:ascii="Arial" w:hAnsi="Arial" w:cs="Arial"/>
          <w:sz w:val="21"/>
          <w:szCs w:val="21"/>
          <w:lang w:val="de-AT"/>
        </w:rPr>
        <w:t>s</w:t>
      </w:r>
      <w:r w:rsidR="00FF3CC2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Boxmore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Packaging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 eine breite Basis für den Markteintritt in Südafrika </w:t>
      </w:r>
      <w:r w:rsidR="007D55AF" w:rsidRPr="00A00AE3">
        <w:rPr>
          <w:rFonts w:ascii="Arial" w:hAnsi="Arial" w:cs="Arial"/>
          <w:sz w:val="21"/>
          <w:szCs w:val="21"/>
          <w:lang w:val="de-AT"/>
        </w:rPr>
        <w:t>ge</w:t>
      </w:r>
      <w:r w:rsidRPr="00A00AE3">
        <w:rPr>
          <w:rFonts w:ascii="Arial" w:hAnsi="Arial" w:cs="Arial"/>
          <w:sz w:val="21"/>
          <w:szCs w:val="21"/>
          <w:lang w:val="de-AT"/>
        </w:rPr>
        <w:t>schaffen</w:t>
      </w:r>
      <w:r w:rsidR="007D55AF" w:rsidRPr="00A00AE3">
        <w:rPr>
          <w:rFonts w:ascii="Arial" w:hAnsi="Arial" w:cs="Arial"/>
          <w:sz w:val="21"/>
          <w:szCs w:val="21"/>
          <w:lang w:val="de-AT"/>
        </w:rPr>
        <w:t xml:space="preserve"> werden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. Nun präsentiert sich ALPLA auf der Fachmesse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Propak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Afri</w:t>
      </w:r>
      <w:r w:rsidR="00C8528F" w:rsidRPr="00A00AE3">
        <w:rPr>
          <w:rFonts w:ascii="Arial" w:hAnsi="Arial" w:cs="Arial"/>
          <w:sz w:val="21"/>
          <w:szCs w:val="21"/>
          <w:lang w:val="de-AT"/>
        </w:rPr>
        <w:t>c</w:t>
      </w:r>
      <w:r w:rsidRPr="00A00AE3">
        <w:rPr>
          <w:rFonts w:ascii="Arial" w:hAnsi="Arial" w:cs="Arial"/>
          <w:sz w:val="21"/>
          <w:szCs w:val="21"/>
          <w:lang w:val="de-AT"/>
        </w:rPr>
        <w:t>a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25E5621E" w14:textId="77777777" w:rsidR="00B84B8A" w:rsidRPr="00A00AE3" w:rsidRDefault="00B84B8A" w:rsidP="003B249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BF1E4A6" w14:textId="634BD804" w:rsidR="003B2491" w:rsidRPr="00A00AE3" w:rsidRDefault="003B2491" w:rsidP="003B249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 xml:space="preserve">Die Messe findet von 12. bis 15. März </w:t>
      </w:r>
      <w:r w:rsidR="00C8528F" w:rsidRPr="00A00AE3">
        <w:rPr>
          <w:rFonts w:ascii="Arial" w:hAnsi="Arial" w:cs="Arial"/>
          <w:sz w:val="21"/>
          <w:szCs w:val="21"/>
          <w:lang w:val="de-AT"/>
        </w:rPr>
        <w:t xml:space="preserve">2019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im Expo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Centre</w:t>
      </w:r>
      <w:proofErr w:type="spellEnd"/>
      <w:r w:rsidR="00C8528F" w:rsidRPr="00A00AE3">
        <w:rPr>
          <w:rFonts w:ascii="Arial" w:hAnsi="Arial" w:cs="Arial"/>
          <w:sz w:val="21"/>
          <w:szCs w:val="21"/>
          <w:lang w:val="de-AT"/>
        </w:rPr>
        <w:t xml:space="preserve"> in Johannesburg statt. </w:t>
      </w:r>
      <w:r w:rsidR="00FF3CC2" w:rsidRPr="00A00AE3">
        <w:rPr>
          <w:rFonts w:ascii="Arial" w:hAnsi="Arial" w:cs="Arial"/>
          <w:sz w:val="21"/>
          <w:szCs w:val="21"/>
          <w:lang w:val="de-AT"/>
        </w:rPr>
        <w:t xml:space="preserve">Über </w:t>
      </w:r>
      <w:r w:rsidR="00C8528F" w:rsidRPr="00A00AE3">
        <w:rPr>
          <w:rFonts w:ascii="Arial" w:hAnsi="Arial" w:cs="Arial"/>
          <w:sz w:val="21"/>
          <w:szCs w:val="21"/>
          <w:lang w:val="de-AT"/>
        </w:rPr>
        <w:t>600 Aussteller werden laut Veranstalter erwartet, unter anderem aus den Branchen Lebensmittelverarbeitung, Verpackung, Kunststoff, Druck und Etikettierung.</w:t>
      </w:r>
      <w:r w:rsidR="007D55AF" w:rsidRPr="00A00AE3">
        <w:rPr>
          <w:rFonts w:ascii="Arial" w:hAnsi="Arial" w:cs="Arial"/>
          <w:sz w:val="21"/>
          <w:szCs w:val="21"/>
          <w:lang w:val="de-AT"/>
        </w:rPr>
        <w:t xml:space="preserve"> ALPLA Experten erwarten Besucher auf dem Messestand </w:t>
      </w:r>
      <w:r w:rsidR="00490C29" w:rsidRPr="00A00AE3">
        <w:rPr>
          <w:rFonts w:ascii="Arial" w:hAnsi="Arial" w:cs="Arial"/>
          <w:sz w:val="21"/>
          <w:szCs w:val="21"/>
          <w:lang w:val="de-AT"/>
        </w:rPr>
        <w:t xml:space="preserve">E12 </w:t>
      </w:r>
      <w:r w:rsidR="00A00AE3">
        <w:rPr>
          <w:rFonts w:ascii="Arial" w:hAnsi="Arial" w:cs="Arial"/>
          <w:sz w:val="21"/>
          <w:szCs w:val="21"/>
          <w:lang w:val="de-AT"/>
        </w:rPr>
        <w:br/>
      </w:r>
      <w:r w:rsidR="00490C29" w:rsidRPr="00A00AE3">
        <w:rPr>
          <w:rFonts w:ascii="Arial" w:hAnsi="Arial" w:cs="Arial"/>
          <w:sz w:val="21"/>
          <w:szCs w:val="21"/>
          <w:lang w:val="de-AT"/>
        </w:rPr>
        <w:t>in Halle 6</w:t>
      </w:r>
      <w:r w:rsidR="007D55AF" w:rsidRPr="00A00AE3">
        <w:rPr>
          <w:rFonts w:ascii="Arial" w:hAnsi="Arial" w:cs="Arial"/>
          <w:sz w:val="21"/>
          <w:szCs w:val="21"/>
          <w:lang w:val="de-AT"/>
        </w:rPr>
        <w:t>.</w:t>
      </w:r>
    </w:p>
    <w:p w14:paraId="39DDA6A5" w14:textId="77777777" w:rsidR="0054219A" w:rsidRPr="00A00AE3" w:rsidRDefault="0054219A" w:rsidP="005C36C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74EE8FA" w14:textId="77777777" w:rsidR="00570786" w:rsidRPr="00A00AE3" w:rsidRDefault="00E64375" w:rsidP="005C36C7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A00AE3">
        <w:rPr>
          <w:rFonts w:ascii="Arial" w:hAnsi="Arial" w:cs="Arial"/>
          <w:b/>
          <w:bCs/>
          <w:sz w:val="21"/>
          <w:szCs w:val="21"/>
          <w:lang w:val="de-AT"/>
        </w:rPr>
        <w:t>Maßgeschneiderte Systemlösungen</w:t>
      </w:r>
    </w:p>
    <w:p w14:paraId="794C7AE9" w14:textId="22ECB207" w:rsidR="00E64375" w:rsidRPr="00A00AE3" w:rsidRDefault="00B84B8A" w:rsidP="00E6437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 xml:space="preserve">ALPLA ist </w:t>
      </w:r>
      <w:r w:rsidR="00FF3CC2" w:rsidRPr="00A00AE3">
        <w:rPr>
          <w:rFonts w:ascii="Arial" w:hAnsi="Arial" w:cs="Arial"/>
          <w:sz w:val="21"/>
          <w:szCs w:val="21"/>
          <w:lang w:val="de-AT"/>
        </w:rPr>
        <w:t xml:space="preserve">weltweit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für seine innovativen Kunststoffverpackungen angesehen. Das Familienunternehmen mit </w:t>
      </w:r>
      <w:r w:rsidR="008E791A" w:rsidRPr="00A00AE3">
        <w:rPr>
          <w:rFonts w:ascii="Arial" w:hAnsi="Arial" w:cs="Arial"/>
          <w:sz w:val="21"/>
          <w:szCs w:val="21"/>
          <w:lang w:val="de-AT"/>
        </w:rPr>
        <w:t>Haup</w:t>
      </w:r>
      <w:r w:rsidR="00FF3CC2" w:rsidRPr="00A00AE3">
        <w:rPr>
          <w:rFonts w:ascii="Arial" w:hAnsi="Arial" w:cs="Arial"/>
          <w:sz w:val="21"/>
          <w:szCs w:val="21"/>
          <w:lang w:val="de-AT"/>
        </w:rPr>
        <w:t>t</w:t>
      </w:r>
      <w:r w:rsidR="008E791A" w:rsidRPr="00A00AE3">
        <w:rPr>
          <w:rFonts w:ascii="Arial" w:hAnsi="Arial" w:cs="Arial"/>
          <w:sz w:val="21"/>
          <w:szCs w:val="21"/>
          <w:lang w:val="de-AT"/>
        </w:rPr>
        <w:t>s</w:t>
      </w:r>
      <w:r w:rsidRPr="00A00AE3">
        <w:rPr>
          <w:rFonts w:ascii="Arial" w:hAnsi="Arial" w:cs="Arial"/>
          <w:sz w:val="21"/>
          <w:szCs w:val="21"/>
          <w:lang w:val="de-AT"/>
        </w:rPr>
        <w:t>itz in Österreic</w:t>
      </w:r>
      <w:r w:rsidR="00E64375" w:rsidRPr="00A00AE3">
        <w:rPr>
          <w:rFonts w:ascii="Arial" w:hAnsi="Arial" w:cs="Arial"/>
          <w:sz w:val="21"/>
          <w:szCs w:val="21"/>
          <w:lang w:val="de-AT"/>
        </w:rPr>
        <w:t xml:space="preserve">h bietet seinen Kunden komplette Systemlösungen aus Behälter und Verschluss. Verpackungen werden auf die Anforderungen der Kunden maßgeschneidert, </w:t>
      </w:r>
      <w:r w:rsidR="00FF3CC2" w:rsidRPr="00A00AE3">
        <w:rPr>
          <w:rFonts w:ascii="Arial" w:hAnsi="Arial" w:cs="Arial"/>
          <w:sz w:val="21"/>
          <w:szCs w:val="21"/>
          <w:lang w:val="de-AT"/>
        </w:rPr>
        <w:t>die K</w:t>
      </w:r>
      <w:r w:rsidR="00E64375" w:rsidRPr="00A00AE3">
        <w:rPr>
          <w:rFonts w:ascii="Arial" w:hAnsi="Arial" w:cs="Arial"/>
          <w:sz w:val="21"/>
          <w:szCs w:val="21"/>
          <w:lang w:val="de-AT"/>
        </w:rPr>
        <w:t>omponenten sind hinsichtlich Design und Funktionalität ideal aufeinander abgestimmt.</w:t>
      </w:r>
    </w:p>
    <w:p w14:paraId="0614306A" w14:textId="77777777" w:rsidR="007D55AF" w:rsidRPr="00A00AE3" w:rsidRDefault="007D55AF" w:rsidP="00E6437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F91F80C" w14:textId="76A14609" w:rsidR="00E64375" w:rsidRPr="00A00AE3" w:rsidRDefault="007D55AF" w:rsidP="00DD0C9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>ALPLA arbeitet mit modernsten Technologien und Produktionsverfahren. Ein eigener Werkzeug- und Sondermaschinenbau gewährleistet rasche Entwicklungszeiten und die hohe Qualität der Verpackungssysteme. „</w:t>
      </w:r>
      <w:r w:rsidR="008E791A" w:rsidRPr="00A00AE3">
        <w:rPr>
          <w:rFonts w:ascii="Arial" w:hAnsi="Arial" w:cs="Arial"/>
          <w:sz w:val="21"/>
          <w:szCs w:val="21"/>
          <w:lang w:val="de-AT"/>
        </w:rPr>
        <w:t xml:space="preserve">Wir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wollen </w:t>
      </w:r>
      <w:r w:rsidR="008E791A" w:rsidRPr="00A00AE3">
        <w:rPr>
          <w:rFonts w:ascii="Arial" w:hAnsi="Arial" w:cs="Arial"/>
          <w:sz w:val="21"/>
          <w:szCs w:val="21"/>
          <w:lang w:val="de-AT"/>
        </w:rPr>
        <w:t>am afrikanischen Markt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eine </w:t>
      </w:r>
      <w:r w:rsidRPr="00A00AE3">
        <w:rPr>
          <w:rFonts w:ascii="Arial" w:hAnsi="Arial" w:cs="Arial"/>
          <w:sz w:val="21"/>
          <w:szCs w:val="21"/>
          <w:lang w:val="de-AT"/>
        </w:rPr>
        <w:lastRenderedPageBreak/>
        <w:t xml:space="preserve">führende Rolle einnehmen und die Zukunft der Verpackungsindustrie aktiv gestalten. </w:t>
      </w:r>
      <w:r w:rsidR="008E791A" w:rsidRPr="00A00AE3">
        <w:rPr>
          <w:rFonts w:ascii="Arial" w:hAnsi="Arial" w:cs="Arial"/>
          <w:sz w:val="21"/>
          <w:szCs w:val="21"/>
          <w:lang w:val="de-AT"/>
        </w:rPr>
        <w:t xml:space="preserve">Wir </w:t>
      </w:r>
      <w:r w:rsidRPr="00A00AE3">
        <w:rPr>
          <w:rFonts w:ascii="Arial" w:hAnsi="Arial" w:cs="Arial"/>
          <w:sz w:val="21"/>
          <w:szCs w:val="21"/>
          <w:lang w:val="de-AT"/>
        </w:rPr>
        <w:t>sind in der Lage, Innovationen rasch auf den Markt zu bringen“, beton</w:t>
      </w:r>
      <w:r w:rsidR="009E0E8A" w:rsidRPr="00A00AE3">
        <w:rPr>
          <w:rFonts w:ascii="Arial" w:hAnsi="Arial" w:cs="Arial"/>
          <w:sz w:val="21"/>
          <w:szCs w:val="21"/>
          <w:lang w:val="de-AT"/>
        </w:rPr>
        <w:t>t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Regional Manager Christoph Riedlsperger, er ist für die Region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Africa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,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Middle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 East &amp; Turkey bei ALPLA verantwortlich. „Ende 2018 haben wir in Südafrika eine neue </w:t>
      </w:r>
      <w:r w:rsidR="009E0E8A" w:rsidRPr="00A00AE3">
        <w:rPr>
          <w:rFonts w:ascii="Arial" w:hAnsi="Arial" w:cs="Arial"/>
          <w:sz w:val="21"/>
          <w:szCs w:val="21"/>
          <w:lang w:val="de-AT"/>
        </w:rPr>
        <w:t xml:space="preserve">Produktserie von Milchflaschen aus HDPE präsentiert. Die Flaschen überzeugen durch ein nachhaltiges Design, sind leicht und können mit einem hohen Anteil </w:t>
      </w:r>
      <w:r w:rsidR="008E791A" w:rsidRPr="00A00AE3">
        <w:rPr>
          <w:rFonts w:ascii="Arial" w:hAnsi="Arial" w:cs="Arial"/>
          <w:sz w:val="21"/>
          <w:szCs w:val="21"/>
          <w:lang w:val="de-AT"/>
        </w:rPr>
        <w:t>an</w:t>
      </w:r>
      <w:r w:rsidR="009E0E8A" w:rsidRPr="00A00AE3">
        <w:rPr>
          <w:rFonts w:ascii="Arial" w:hAnsi="Arial" w:cs="Arial"/>
          <w:sz w:val="21"/>
          <w:szCs w:val="21"/>
          <w:lang w:val="de-AT"/>
        </w:rPr>
        <w:t xml:space="preserve"> Recyclingmaterial hergestellt </w:t>
      </w:r>
      <w:r w:rsidR="008E791A" w:rsidRPr="00A00AE3">
        <w:rPr>
          <w:rFonts w:ascii="Arial" w:hAnsi="Arial" w:cs="Arial"/>
          <w:sz w:val="21"/>
          <w:szCs w:val="21"/>
          <w:lang w:val="de-AT"/>
        </w:rPr>
        <w:t>werden. Die Standardflaschen sind in unterschiedlichen Größen von 250 Milliliter bis 2 Liter erhä</w:t>
      </w:r>
      <w:r w:rsidR="00FF3CC2" w:rsidRPr="00A00AE3">
        <w:rPr>
          <w:rFonts w:ascii="Arial" w:hAnsi="Arial" w:cs="Arial"/>
          <w:sz w:val="21"/>
          <w:szCs w:val="21"/>
          <w:lang w:val="de-AT"/>
        </w:rPr>
        <w:t>l</w:t>
      </w:r>
      <w:r w:rsidR="008E791A" w:rsidRPr="00A00AE3">
        <w:rPr>
          <w:rFonts w:ascii="Arial" w:hAnsi="Arial" w:cs="Arial"/>
          <w:sz w:val="21"/>
          <w:szCs w:val="21"/>
          <w:lang w:val="de-AT"/>
        </w:rPr>
        <w:t xml:space="preserve">tlich.“ </w:t>
      </w:r>
    </w:p>
    <w:p w14:paraId="2DE5BE46" w14:textId="77777777" w:rsidR="00E64375" w:rsidRPr="00A00AE3" w:rsidRDefault="00E64375" w:rsidP="00E6437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1C15C11" w14:textId="621A8415" w:rsidR="009E6CA2" w:rsidRPr="00A00AE3" w:rsidRDefault="001F5622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b/>
          <w:bCs/>
          <w:sz w:val="21"/>
          <w:szCs w:val="21"/>
          <w:lang w:val="de-AT"/>
        </w:rPr>
        <w:t>ALPLA in Afrika</w:t>
      </w:r>
      <w:r w:rsidRPr="00A00AE3">
        <w:rPr>
          <w:rFonts w:ascii="Arial" w:hAnsi="Arial" w:cs="Arial"/>
          <w:sz w:val="21"/>
          <w:szCs w:val="21"/>
          <w:lang w:val="de-AT"/>
        </w:rPr>
        <w:br/>
        <w:t xml:space="preserve">ALPLA betreibt seit 2014 einen Produktionsstandort in Johannesburg. 2015 übernahm ALPLA den ägyptischen Standort der Argo S.A. in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El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Obour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. 2016 stärkte ALPLA </w:t>
      </w:r>
      <w:r w:rsidR="008450E1" w:rsidRPr="00A00AE3">
        <w:rPr>
          <w:rFonts w:ascii="Arial" w:hAnsi="Arial" w:cs="Arial"/>
          <w:sz w:val="21"/>
          <w:szCs w:val="21"/>
          <w:lang w:val="de-AT"/>
        </w:rPr>
        <w:t xml:space="preserve">durch ein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Joint Venture mit der ägyptischen Taba-Gruppe die Marktpräsenz in Nordafrika und im Mittleren Osten. Seit 2017 firmiert das Unternehmen unter dem Namen ALPLA TABA. </w:t>
      </w:r>
      <w:r w:rsidR="008450E1" w:rsidRPr="00A00AE3">
        <w:rPr>
          <w:rFonts w:ascii="Arial" w:hAnsi="Arial" w:cs="Arial"/>
          <w:sz w:val="21"/>
          <w:szCs w:val="21"/>
          <w:lang w:val="de-AT"/>
        </w:rPr>
        <w:t xml:space="preserve">Im selben Jahr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eröffnete ALPLA TABA einen neuen Standort in 10th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of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 Ramadan City, der den modernsten Standards in der Produktion entspricht. </w:t>
      </w:r>
      <w:r w:rsidR="009E6CA2" w:rsidRPr="00A00AE3">
        <w:rPr>
          <w:rFonts w:ascii="Arial" w:hAnsi="Arial" w:cs="Arial"/>
          <w:sz w:val="21"/>
          <w:szCs w:val="21"/>
          <w:lang w:val="de-AT"/>
        </w:rPr>
        <w:t xml:space="preserve">Mitte 2017 folgte die Akquisition von </w:t>
      </w:r>
      <w:proofErr w:type="spellStart"/>
      <w:r w:rsidR="009E6CA2" w:rsidRPr="00A00AE3">
        <w:rPr>
          <w:rFonts w:ascii="Arial" w:hAnsi="Arial" w:cs="Arial"/>
          <w:sz w:val="21"/>
          <w:szCs w:val="21"/>
          <w:lang w:val="de-AT"/>
        </w:rPr>
        <w:t>Boxmore</w:t>
      </w:r>
      <w:proofErr w:type="spellEnd"/>
      <w:r w:rsidR="009E6CA2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9E6CA2" w:rsidRPr="00A00AE3">
        <w:rPr>
          <w:rFonts w:ascii="Arial" w:hAnsi="Arial" w:cs="Arial"/>
          <w:sz w:val="21"/>
          <w:szCs w:val="21"/>
          <w:lang w:val="de-AT"/>
        </w:rPr>
        <w:t>Packaging</w:t>
      </w:r>
      <w:proofErr w:type="spellEnd"/>
      <w:r w:rsidR="009E6CA2" w:rsidRPr="00A00AE3">
        <w:rPr>
          <w:rFonts w:ascii="Arial" w:hAnsi="Arial" w:cs="Arial"/>
          <w:sz w:val="21"/>
          <w:szCs w:val="21"/>
          <w:lang w:val="de-AT"/>
        </w:rPr>
        <w:t xml:space="preserve"> mit </w:t>
      </w:r>
      <w:r w:rsidR="008450E1" w:rsidRPr="00A00AE3">
        <w:rPr>
          <w:rFonts w:ascii="Arial" w:hAnsi="Arial" w:cs="Arial"/>
          <w:sz w:val="21"/>
          <w:szCs w:val="21"/>
          <w:lang w:val="de-AT"/>
        </w:rPr>
        <w:t xml:space="preserve">neun </w:t>
      </w:r>
      <w:r w:rsidR="009E6CA2" w:rsidRPr="00A00AE3">
        <w:rPr>
          <w:rFonts w:ascii="Arial" w:hAnsi="Arial" w:cs="Arial"/>
          <w:sz w:val="21"/>
          <w:szCs w:val="21"/>
          <w:lang w:val="de-AT"/>
        </w:rPr>
        <w:t xml:space="preserve">Standorten. </w:t>
      </w:r>
      <w:r w:rsidR="008450E1" w:rsidRPr="00A00AE3">
        <w:rPr>
          <w:rFonts w:ascii="Arial" w:hAnsi="Arial" w:cs="Arial"/>
          <w:sz w:val="21"/>
          <w:szCs w:val="21"/>
          <w:lang w:val="de-AT"/>
        </w:rPr>
        <w:t xml:space="preserve">2019 erfolgte </w:t>
      </w:r>
      <w:r w:rsidR="00B84B8A" w:rsidRPr="00A00AE3">
        <w:rPr>
          <w:rFonts w:ascii="Arial" w:hAnsi="Arial" w:cs="Arial"/>
          <w:sz w:val="21"/>
          <w:szCs w:val="21"/>
          <w:lang w:val="de-AT"/>
        </w:rPr>
        <w:t xml:space="preserve">die vollständige Übernahme </w:t>
      </w:r>
      <w:r w:rsidR="008450E1" w:rsidRPr="00A00AE3">
        <w:rPr>
          <w:rFonts w:ascii="Arial" w:hAnsi="Arial" w:cs="Arial"/>
          <w:sz w:val="21"/>
          <w:szCs w:val="21"/>
          <w:lang w:val="de-AT"/>
        </w:rPr>
        <w:t xml:space="preserve">der 2008 als Joint Venture gegründeten </w:t>
      </w:r>
      <w:r w:rsidR="00B84B8A" w:rsidRPr="00A00AE3">
        <w:rPr>
          <w:rFonts w:ascii="Arial" w:hAnsi="Arial" w:cs="Arial"/>
          <w:sz w:val="21"/>
          <w:szCs w:val="21"/>
          <w:lang w:val="de-AT"/>
        </w:rPr>
        <w:t xml:space="preserve">Zamil ALPLA. </w:t>
      </w:r>
    </w:p>
    <w:p w14:paraId="51F5F3CF" w14:textId="77777777" w:rsidR="009E6CA2" w:rsidRPr="00A00AE3" w:rsidRDefault="009E6CA2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3971ACC" w14:textId="30CD2AF7" w:rsidR="001F5622" w:rsidRPr="00A00AE3" w:rsidRDefault="009E6CA2" w:rsidP="00EE20E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>Aktuell betreibt ALPLA in der Region</w:t>
      </w:r>
      <w:r w:rsidR="001F5622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Africa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, </w:t>
      </w:r>
      <w:proofErr w:type="spellStart"/>
      <w:r w:rsidRPr="00A00AE3">
        <w:rPr>
          <w:rFonts w:ascii="Arial" w:hAnsi="Arial" w:cs="Arial"/>
          <w:sz w:val="21"/>
          <w:szCs w:val="21"/>
          <w:lang w:val="de-AT"/>
        </w:rPr>
        <w:t>Middle</w:t>
      </w:r>
      <w:proofErr w:type="spellEnd"/>
      <w:r w:rsidRPr="00A00AE3">
        <w:rPr>
          <w:rFonts w:ascii="Arial" w:hAnsi="Arial" w:cs="Arial"/>
          <w:sz w:val="21"/>
          <w:szCs w:val="21"/>
          <w:lang w:val="de-AT"/>
        </w:rPr>
        <w:t xml:space="preserve"> East &amp; Turkey (AMET) 22</w:t>
      </w:r>
      <w:r w:rsidR="001F5622" w:rsidRPr="00A00AE3">
        <w:rPr>
          <w:rFonts w:ascii="Arial" w:hAnsi="Arial" w:cs="Arial"/>
          <w:sz w:val="21"/>
          <w:szCs w:val="21"/>
          <w:lang w:val="de-AT"/>
        </w:rPr>
        <w:t xml:space="preserve"> Produktionsbetriebe</w:t>
      </w:r>
      <w:r w:rsidR="00EE20E6" w:rsidRPr="00A00AE3">
        <w:rPr>
          <w:rFonts w:ascii="Arial" w:hAnsi="Arial" w:cs="Arial"/>
          <w:sz w:val="21"/>
          <w:szCs w:val="21"/>
          <w:lang w:val="de-AT"/>
        </w:rPr>
        <w:t xml:space="preserve">, davon </w:t>
      </w:r>
      <w:r w:rsidR="008450E1" w:rsidRPr="00A00AE3">
        <w:rPr>
          <w:rFonts w:ascii="Arial" w:hAnsi="Arial" w:cs="Arial"/>
          <w:sz w:val="21"/>
          <w:szCs w:val="21"/>
          <w:lang w:val="de-AT"/>
        </w:rPr>
        <w:t xml:space="preserve">drei </w:t>
      </w:r>
      <w:proofErr w:type="spellStart"/>
      <w:r w:rsidR="00EE20E6" w:rsidRPr="00A00AE3">
        <w:rPr>
          <w:rFonts w:ascii="Arial" w:hAnsi="Arial" w:cs="Arial"/>
          <w:sz w:val="21"/>
          <w:szCs w:val="21"/>
          <w:lang w:val="de-AT"/>
        </w:rPr>
        <w:t>Inhouse</w:t>
      </w:r>
      <w:proofErr w:type="spellEnd"/>
      <w:r w:rsidR="00EE20E6" w:rsidRPr="00A00AE3">
        <w:rPr>
          <w:rFonts w:ascii="Arial" w:hAnsi="Arial" w:cs="Arial"/>
          <w:sz w:val="21"/>
          <w:szCs w:val="21"/>
          <w:lang w:val="de-AT"/>
        </w:rPr>
        <w:t>-Werke</w:t>
      </w:r>
      <w:r w:rsidR="008450E1" w:rsidRPr="00A00AE3">
        <w:rPr>
          <w:rFonts w:ascii="Arial" w:hAnsi="Arial" w:cs="Arial"/>
          <w:sz w:val="21"/>
          <w:szCs w:val="21"/>
          <w:lang w:val="de-AT"/>
        </w:rPr>
        <w:t xml:space="preserve"> bei Kunden</w:t>
      </w:r>
      <w:r w:rsidR="00B84B8A" w:rsidRPr="00A00AE3">
        <w:rPr>
          <w:rFonts w:ascii="Arial" w:hAnsi="Arial" w:cs="Arial"/>
          <w:sz w:val="21"/>
          <w:szCs w:val="21"/>
          <w:lang w:val="de-AT"/>
        </w:rPr>
        <w:t>. Die Standorte liegen</w:t>
      </w:r>
      <w:r w:rsidR="00EE20E6" w:rsidRPr="00A00AE3">
        <w:rPr>
          <w:rFonts w:ascii="Arial" w:hAnsi="Arial" w:cs="Arial"/>
          <w:sz w:val="21"/>
          <w:szCs w:val="21"/>
          <w:lang w:val="de-AT"/>
        </w:rPr>
        <w:t xml:space="preserve"> in Ägypten, Südafrika, </w:t>
      </w:r>
      <w:proofErr w:type="spellStart"/>
      <w:r w:rsidR="00EE20E6" w:rsidRPr="00A00AE3">
        <w:rPr>
          <w:rFonts w:ascii="Arial" w:hAnsi="Arial" w:cs="Arial"/>
          <w:sz w:val="21"/>
          <w:szCs w:val="21"/>
          <w:lang w:val="de-AT"/>
        </w:rPr>
        <w:t>Zambia</w:t>
      </w:r>
      <w:proofErr w:type="spellEnd"/>
      <w:r w:rsidR="00EE20E6" w:rsidRPr="00A00AE3">
        <w:rPr>
          <w:rFonts w:ascii="Arial" w:hAnsi="Arial" w:cs="Arial"/>
          <w:sz w:val="21"/>
          <w:szCs w:val="21"/>
          <w:lang w:val="de-AT"/>
        </w:rPr>
        <w:t>, Mauritius, Angola, Saudi-Arabie</w:t>
      </w:r>
      <w:r w:rsidR="005D4955" w:rsidRPr="00A00AE3">
        <w:rPr>
          <w:rFonts w:ascii="Arial" w:hAnsi="Arial" w:cs="Arial"/>
          <w:sz w:val="21"/>
          <w:szCs w:val="21"/>
          <w:lang w:val="de-AT"/>
        </w:rPr>
        <w:t>n, Vereinigte Arabische Emirate und Türkei</w:t>
      </w:r>
      <w:r w:rsidR="00EE20E6" w:rsidRPr="00A00AE3">
        <w:rPr>
          <w:rFonts w:ascii="Arial" w:hAnsi="Arial" w:cs="Arial"/>
          <w:sz w:val="21"/>
          <w:szCs w:val="21"/>
          <w:lang w:val="de-AT"/>
        </w:rPr>
        <w:t xml:space="preserve">. Rund 2.180 Mitarbeiterinnen und Mitarbeiter fertigen </w:t>
      </w:r>
      <w:r w:rsidR="00B84B8A" w:rsidRPr="00A00AE3">
        <w:rPr>
          <w:rFonts w:ascii="Arial" w:hAnsi="Arial" w:cs="Arial"/>
          <w:sz w:val="21"/>
          <w:szCs w:val="21"/>
          <w:lang w:val="de-AT"/>
        </w:rPr>
        <w:t xml:space="preserve">in der Region </w:t>
      </w:r>
      <w:r w:rsidR="00EE20E6" w:rsidRPr="00A00AE3">
        <w:rPr>
          <w:rFonts w:ascii="Arial" w:hAnsi="Arial" w:cs="Arial"/>
          <w:sz w:val="21"/>
          <w:szCs w:val="21"/>
          <w:lang w:val="de-AT"/>
        </w:rPr>
        <w:t>innovative Verpackungslösungen mit den Technologien EBM (</w:t>
      </w:r>
      <w:proofErr w:type="spellStart"/>
      <w:r w:rsidR="00EE20E6" w:rsidRPr="00A00AE3">
        <w:rPr>
          <w:rFonts w:ascii="Arial" w:hAnsi="Arial" w:cs="Arial"/>
          <w:sz w:val="21"/>
          <w:szCs w:val="21"/>
          <w:lang w:val="de-AT"/>
        </w:rPr>
        <w:t>Extrusionsblasen</w:t>
      </w:r>
      <w:proofErr w:type="spellEnd"/>
      <w:r w:rsidR="00EE20E6" w:rsidRPr="00A00AE3">
        <w:rPr>
          <w:rFonts w:ascii="Arial" w:hAnsi="Arial" w:cs="Arial"/>
          <w:sz w:val="21"/>
          <w:szCs w:val="21"/>
          <w:lang w:val="de-AT"/>
        </w:rPr>
        <w:t>), SBM (Streckblasen), IM (Spritzguss) und PET ISBM (PET Spritz/Streckblasformen)</w:t>
      </w:r>
      <w:r w:rsidR="00B84B8A" w:rsidRPr="00A00AE3">
        <w:rPr>
          <w:rFonts w:ascii="Arial" w:hAnsi="Arial" w:cs="Arial"/>
          <w:sz w:val="21"/>
          <w:szCs w:val="21"/>
          <w:lang w:val="de-AT"/>
        </w:rPr>
        <w:t xml:space="preserve"> für internationale und lokale Kunden.</w:t>
      </w:r>
    </w:p>
    <w:p w14:paraId="36EBF2B4" w14:textId="77777777" w:rsidR="001F5622" w:rsidRPr="00A00AE3" w:rsidRDefault="001F5622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4CAC121" w14:textId="79A3FB85" w:rsidR="00321DEC" w:rsidRPr="00A00AE3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r w:rsidR="00064D97" w:rsidRPr="00A00AE3">
        <w:rPr>
          <w:rFonts w:ascii="Arial" w:hAnsi="Arial" w:cs="Arial"/>
          <w:sz w:val="21"/>
          <w:szCs w:val="21"/>
          <w:lang w:val="de-AT"/>
        </w:rPr>
        <w:t>zum</w:t>
      </w:r>
      <w:r w:rsidR="000B4F20" w:rsidRPr="00A00AE3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8" w:history="1">
        <w:r w:rsidR="00B67C1E" w:rsidRPr="00A00AE3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  <w:r w:rsidR="00B67C1E" w:rsidRPr="00A00AE3">
        <w:rPr>
          <w:rFonts w:ascii="Arial" w:hAnsi="Arial" w:cs="Arial"/>
          <w:sz w:val="21"/>
          <w:szCs w:val="21"/>
          <w:lang w:val="de-AT"/>
        </w:rPr>
        <w:t xml:space="preserve"> und</w:t>
      </w:r>
      <w:r w:rsidR="00CA0DCA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Pr="00A00AE3">
          <w:rPr>
            <w:rStyle w:val="Hyperlink"/>
            <w:rFonts w:ascii="Arial" w:hAnsi="Arial" w:cs="Arial"/>
            <w:sz w:val="21"/>
            <w:szCs w:val="21"/>
            <w:lang w:val="de-AT"/>
          </w:rPr>
          <w:t>sustainability.alpla.com</w:t>
        </w:r>
      </w:hyperlink>
    </w:p>
    <w:p w14:paraId="415FCB61" w14:textId="77777777" w:rsidR="00321DEC" w:rsidRPr="00A00AE3" w:rsidRDefault="00321DEC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0A3184" w14:textId="1BADC692" w:rsidR="00777CD1" w:rsidRDefault="00777CD1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4A792B2" w14:textId="77777777" w:rsidR="00DD07B8" w:rsidRPr="00A00AE3" w:rsidRDefault="00DD07B8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91A504D" w14:textId="77777777" w:rsidR="009E6EFD" w:rsidRPr="00A00AE3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A00AE3">
        <w:rPr>
          <w:rFonts w:ascii="Arial" w:hAnsi="Arial" w:cs="Arial"/>
          <w:b/>
          <w:bCs/>
          <w:sz w:val="21"/>
          <w:szCs w:val="21"/>
          <w:lang w:val="de-AT"/>
        </w:rPr>
        <w:t>Über ALPLA:</w:t>
      </w:r>
    </w:p>
    <w:p w14:paraId="5187480E" w14:textId="77777777" w:rsidR="009E6EFD" w:rsidRPr="00A00AE3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985882" w:rsidRPr="00A00AE3">
        <w:rPr>
          <w:rFonts w:ascii="Arial" w:hAnsi="Arial" w:cs="Arial"/>
          <w:sz w:val="21"/>
          <w:szCs w:val="21"/>
          <w:lang w:val="de-AT"/>
        </w:rPr>
        <w:t>20.800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Mitarbeiterinnen und Mitarbe</w:t>
      </w:r>
      <w:r w:rsidR="00985882" w:rsidRPr="00A00AE3">
        <w:rPr>
          <w:rFonts w:ascii="Arial" w:hAnsi="Arial" w:cs="Arial"/>
          <w:sz w:val="21"/>
          <w:szCs w:val="21"/>
          <w:lang w:val="de-AT"/>
        </w:rPr>
        <w:t>iter produzieren weltweit an 178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Standorten in 4</w:t>
      </w:r>
      <w:r w:rsidR="00985882" w:rsidRPr="00A00AE3">
        <w:rPr>
          <w:rFonts w:ascii="Arial" w:hAnsi="Arial" w:cs="Arial"/>
          <w:sz w:val="21"/>
          <w:szCs w:val="21"/>
          <w:lang w:val="de-AT"/>
        </w:rPr>
        <w:t>6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A00AE3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A00AE3">
        <w:rPr>
          <w:rFonts w:ascii="Arial" w:hAnsi="Arial" w:cs="Arial"/>
          <w:sz w:val="21"/>
          <w:szCs w:val="21"/>
          <w:lang w:val="de-AT"/>
        </w:rPr>
        <w:br/>
      </w:r>
      <w:r w:rsidRPr="00A00AE3">
        <w:rPr>
          <w:rFonts w:ascii="Arial" w:hAnsi="Arial" w:cs="Arial"/>
          <w:sz w:val="21"/>
          <w:szCs w:val="21"/>
          <w:lang w:val="de-AT"/>
        </w:rPr>
        <w:t xml:space="preserve">ALPLA betreibt eigene Recyclingwerke: PET Recycling Team mit </w:t>
      </w:r>
      <w:r w:rsidR="005C36C7" w:rsidRPr="00A00AE3">
        <w:rPr>
          <w:rFonts w:ascii="Arial" w:hAnsi="Arial" w:cs="Arial"/>
          <w:sz w:val="21"/>
          <w:szCs w:val="21"/>
          <w:lang w:val="de-AT"/>
        </w:rPr>
        <w:t xml:space="preserve">je einem 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Standort in Österreich und </w:t>
      </w:r>
      <w:r w:rsidR="005C36C7" w:rsidRPr="00A00AE3">
        <w:rPr>
          <w:rFonts w:ascii="Arial" w:hAnsi="Arial" w:cs="Arial"/>
          <w:sz w:val="21"/>
          <w:szCs w:val="21"/>
          <w:lang w:val="de-AT"/>
        </w:rPr>
        <w:t xml:space="preserve">in </w:t>
      </w:r>
      <w:r w:rsidRPr="00A00AE3">
        <w:rPr>
          <w:rFonts w:ascii="Arial" w:hAnsi="Arial" w:cs="Arial"/>
          <w:sz w:val="21"/>
          <w:szCs w:val="21"/>
          <w:lang w:val="de-AT"/>
        </w:rPr>
        <w:t>Polen</w:t>
      </w:r>
      <w:r w:rsidR="005C36C7" w:rsidRPr="00A00AE3">
        <w:rPr>
          <w:rFonts w:ascii="Arial" w:hAnsi="Arial" w:cs="Arial"/>
          <w:sz w:val="21"/>
          <w:szCs w:val="21"/>
          <w:lang w:val="de-AT"/>
        </w:rPr>
        <w:t xml:space="preserve"> sowie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im Rahmen </w:t>
      </w:r>
      <w:r w:rsidR="0040042F" w:rsidRPr="00A00AE3">
        <w:rPr>
          <w:rFonts w:ascii="Arial" w:hAnsi="Arial" w:cs="Arial"/>
          <w:sz w:val="21"/>
          <w:szCs w:val="21"/>
          <w:lang w:val="de-AT"/>
        </w:rPr>
        <w:t xml:space="preserve">eines </w:t>
      </w:r>
      <w:r w:rsidR="000B28CF" w:rsidRPr="00A00AE3">
        <w:rPr>
          <w:rFonts w:ascii="Arial" w:hAnsi="Arial" w:cs="Arial"/>
          <w:sz w:val="21"/>
          <w:szCs w:val="21"/>
          <w:lang w:val="de-AT"/>
        </w:rPr>
        <w:t>J</w:t>
      </w:r>
      <w:r w:rsidRPr="00A00AE3">
        <w:rPr>
          <w:rFonts w:ascii="Arial" w:hAnsi="Arial" w:cs="Arial"/>
          <w:sz w:val="21"/>
          <w:szCs w:val="21"/>
          <w:lang w:val="de-AT"/>
        </w:rPr>
        <w:t>oint Ventures in Mexiko</w:t>
      </w:r>
      <w:r w:rsidR="005C36C7" w:rsidRPr="00A00AE3">
        <w:rPr>
          <w:rFonts w:ascii="Arial" w:hAnsi="Arial" w:cs="Arial"/>
          <w:sz w:val="21"/>
          <w:szCs w:val="21"/>
          <w:lang w:val="de-AT"/>
        </w:rPr>
        <w:t xml:space="preserve">. </w:t>
      </w:r>
      <w:r w:rsidR="00985882" w:rsidRPr="00A00AE3">
        <w:rPr>
          <w:rFonts w:ascii="Arial" w:hAnsi="Arial" w:cs="Arial"/>
          <w:sz w:val="21"/>
          <w:szCs w:val="21"/>
          <w:lang w:val="de-AT"/>
        </w:rPr>
        <w:t>Eine</w:t>
      </w:r>
      <w:r w:rsidR="005C36C7" w:rsidRPr="00A00AE3">
        <w:rPr>
          <w:rFonts w:ascii="Arial" w:hAnsi="Arial" w:cs="Arial"/>
          <w:sz w:val="21"/>
          <w:szCs w:val="21"/>
          <w:lang w:val="de-AT"/>
        </w:rPr>
        <w:t xml:space="preserve"> Zusammenarbeit FROMM/</w:t>
      </w:r>
      <w:proofErr w:type="spellStart"/>
      <w:r w:rsidR="005C36C7" w:rsidRPr="00A00AE3">
        <w:rPr>
          <w:rFonts w:ascii="Arial" w:hAnsi="Arial" w:cs="Arial"/>
          <w:sz w:val="21"/>
          <w:szCs w:val="21"/>
          <w:lang w:val="de-AT"/>
        </w:rPr>
        <w:t>Texplast</w:t>
      </w:r>
      <w:proofErr w:type="spellEnd"/>
      <w:r w:rsidR="005C36C7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r w:rsidR="00985882" w:rsidRPr="00A00AE3">
        <w:rPr>
          <w:rFonts w:ascii="Arial" w:hAnsi="Arial" w:cs="Arial"/>
          <w:sz w:val="21"/>
          <w:szCs w:val="21"/>
          <w:lang w:val="de-AT"/>
        </w:rPr>
        <w:t xml:space="preserve">in Deutschland </w:t>
      </w:r>
      <w:r w:rsidR="005C36C7" w:rsidRPr="00A00AE3">
        <w:rPr>
          <w:rFonts w:ascii="Arial" w:hAnsi="Arial" w:cs="Arial"/>
          <w:sz w:val="21"/>
          <w:szCs w:val="21"/>
          <w:lang w:val="de-AT"/>
        </w:rPr>
        <w:t>besteht seit Juli 2018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4DE40FC3" w14:textId="77777777" w:rsidR="00776FF2" w:rsidRPr="00A00AE3" w:rsidRDefault="00776FF2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13D7B0A" w14:textId="77777777" w:rsidR="009E6EFD" w:rsidRPr="00A00AE3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EA6083F" w14:textId="77777777" w:rsidR="00776FF2" w:rsidRPr="00A00AE3" w:rsidRDefault="00776FF2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2973C04" w14:textId="77777777" w:rsidR="00931454" w:rsidRPr="00A00AE3" w:rsidRDefault="00931454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A00AE3">
        <w:rPr>
          <w:rFonts w:ascii="Arial" w:hAnsi="Arial" w:cs="Arial"/>
          <w:b/>
          <w:bCs/>
          <w:sz w:val="21"/>
          <w:szCs w:val="21"/>
          <w:lang w:val="de-AT"/>
        </w:rPr>
        <w:t>Bilder:</w:t>
      </w:r>
    </w:p>
    <w:p w14:paraId="2EE64B48" w14:textId="7D01582F" w:rsidR="00C17D6C" w:rsidRPr="00A00AE3" w:rsidRDefault="00EE20E6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b/>
          <w:sz w:val="21"/>
          <w:szCs w:val="21"/>
          <w:lang w:val="de-AT"/>
        </w:rPr>
        <w:t>ALPLA-</w:t>
      </w:r>
      <w:r w:rsidR="00257F1C" w:rsidRPr="00A00AE3">
        <w:rPr>
          <w:rFonts w:ascii="Arial" w:hAnsi="Arial" w:cs="Arial"/>
          <w:b/>
          <w:sz w:val="21"/>
          <w:szCs w:val="21"/>
          <w:lang w:val="de-AT"/>
        </w:rPr>
        <w:t>Propak2019</w:t>
      </w:r>
      <w:r w:rsidR="00B23EBD" w:rsidRPr="00A00AE3">
        <w:rPr>
          <w:rFonts w:ascii="Arial" w:hAnsi="Arial" w:cs="Arial"/>
          <w:b/>
          <w:sz w:val="21"/>
          <w:szCs w:val="21"/>
          <w:lang w:val="de-AT"/>
        </w:rPr>
        <w:t>.jpg</w:t>
      </w:r>
      <w:r w:rsidR="008C0DC5" w:rsidRPr="00A00AE3">
        <w:rPr>
          <w:rFonts w:ascii="Arial" w:hAnsi="Arial" w:cs="Arial"/>
          <w:b/>
          <w:sz w:val="21"/>
          <w:szCs w:val="21"/>
          <w:lang w:val="de-AT"/>
        </w:rPr>
        <w:t>:</w:t>
      </w:r>
      <w:r w:rsidR="008C0DC5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r w:rsidR="00591A86" w:rsidRPr="00A00AE3">
        <w:rPr>
          <w:rFonts w:ascii="Arial" w:hAnsi="Arial" w:cs="Arial"/>
          <w:sz w:val="21"/>
          <w:szCs w:val="21"/>
          <w:lang w:val="de-AT"/>
        </w:rPr>
        <w:t xml:space="preserve">Der international führende Hersteller von Kunststoffverpackungen ALPLA nimmt vom 12. bis 15. März </w:t>
      </w:r>
      <w:r w:rsidR="005D4955" w:rsidRPr="00A00AE3">
        <w:rPr>
          <w:rFonts w:ascii="Arial" w:hAnsi="Arial" w:cs="Arial"/>
          <w:sz w:val="21"/>
          <w:szCs w:val="21"/>
          <w:lang w:val="de-AT"/>
        </w:rPr>
        <w:t xml:space="preserve">2019 </w:t>
      </w:r>
      <w:r w:rsidR="00591A86" w:rsidRPr="00A00AE3">
        <w:rPr>
          <w:rFonts w:ascii="Arial" w:hAnsi="Arial" w:cs="Arial"/>
          <w:sz w:val="21"/>
          <w:szCs w:val="21"/>
          <w:lang w:val="de-AT"/>
        </w:rPr>
        <w:t xml:space="preserve">an der Fachmesse </w:t>
      </w:r>
      <w:proofErr w:type="spellStart"/>
      <w:r w:rsidR="00591A86" w:rsidRPr="00A00AE3">
        <w:rPr>
          <w:rFonts w:ascii="Arial" w:hAnsi="Arial" w:cs="Arial"/>
          <w:sz w:val="21"/>
          <w:szCs w:val="21"/>
          <w:lang w:val="de-AT"/>
        </w:rPr>
        <w:t>Propak</w:t>
      </w:r>
      <w:proofErr w:type="spellEnd"/>
      <w:r w:rsidR="00591A86"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591A86" w:rsidRPr="00A00AE3">
        <w:rPr>
          <w:rFonts w:ascii="Arial" w:hAnsi="Arial" w:cs="Arial"/>
          <w:sz w:val="21"/>
          <w:szCs w:val="21"/>
          <w:lang w:val="de-AT"/>
        </w:rPr>
        <w:t>Africa</w:t>
      </w:r>
      <w:proofErr w:type="spellEnd"/>
      <w:r w:rsidR="00591A86" w:rsidRPr="00A00AE3">
        <w:rPr>
          <w:rFonts w:ascii="Arial" w:hAnsi="Arial" w:cs="Arial"/>
          <w:sz w:val="21"/>
          <w:szCs w:val="21"/>
          <w:lang w:val="de-AT"/>
        </w:rPr>
        <w:t xml:space="preserve"> teil.</w:t>
      </w:r>
    </w:p>
    <w:p w14:paraId="0858EE28" w14:textId="70F272C6" w:rsidR="00257F1C" w:rsidRDefault="00257F1C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02A0AAC" w14:textId="2243EC38" w:rsidR="00820B71" w:rsidRDefault="00820B71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>Copyright: ALPLA</w:t>
      </w:r>
      <w:r>
        <w:rPr>
          <w:rFonts w:ascii="Arial" w:hAnsi="Arial" w:cs="Arial"/>
          <w:sz w:val="21"/>
          <w:szCs w:val="21"/>
          <w:lang w:val="de-AT"/>
        </w:rPr>
        <w:t>; Fotograf: Devin Lester.</w:t>
      </w:r>
      <w:bookmarkStart w:id="0" w:name="_GoBack"/>
      <w:bookmarkEnd w:id="0"/>
      <w:r w:rsidRPr="00A00AE3">
        <w:rPr>
          <w:rFonts w:ascii="Arial" w:hAnsi="Arial" w:cs="Arial"/>
          <w:sz w:val="21"/>
          <w:szCs w:val="21"/>
          <w:lang w:val="de-AT"/>
        </w:rPr>
        <w:t xml:space="preserve"> Abdruck honorarfrei zur Berichterstattung über ALPLA. Angabe des Bildnachweises ist verpflichtend.</w:t>
      </w:r>
    </w:p>
    <w:p w14:paraId="4431378F" w14:textId="77777777" w:rsidR="00820B71" w:rsidRPr="00A00AE3" w:rsidRDefault="00820B71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97CA11F" w14:textId="40DDE2FB" w:rsidR="00243E9F" w:rsidRPr="00A00AE3" w:rsidRDefault="00243E9F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b/>
          <w:bCs/>
          <w:sz w:val="21"/>
          <w:szCs w:val="21"/>
          <w:lang w:val="de-AT"/>
        </w:rPr>
        <w:t>ALPLA-Product-Range-</w:t>
      </w:r>
      <w:r w:rsidR="00F777C5" w:rsidRPr="00A00AE3">
        <w:rPr>
          <w:rFonts w:ascii="Arial" w:hAnsi="Arial" w:cs="Arial"/>
          <w:b/>
          <w:bCs/>
          <w:sz w:val="21"/>
          <w:szCs w:val="21"/>
          <w:lang w:val="de-AT"/>
        </w:rPr>
        <w:t>SouthAfrica</w:t>
      </w:r>
      <w:r w:rsidRPr="00A00AE3">
        <w:rPr>
          <w:rFonts w:ascii="Arial" w:hAnsi="Arial" w:cs="Arial"/>
          <w:b/>
          <w:bCs/>
          <w:sz w:val="21"/>
          <w:szCs w:val="21"/>
          <w:lang w:val="de-AT"/>
        </w:rPr>
        <w:t>.jpg: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 </w:t>
      </w:r>
      <w:r w:rsidR="00F777C5" w:rsidRPr="00A00AE3">
        <w:rPr>
          <w:rFonts w:ascii="Arial" w:hAnsi="Arial" w:cs="Arial"/>
          <w:sz w:val="21"/>
          <w:szCs w:val="21"/>
          <w:lang w:val="de-AT"/>
        </w:rPr>
        <w:t xml:space="preserve">ALPLA betreibt in der Region </w:t>
      </w:r>
      <w:proofErr w:type="spellStart"/>
      <w:r w:rsidR="00F777C5" w:rsidRPr="00A00AE3">
        <w:rPr>
          <w:rFonts w:ascii="Arial" w:hAnsi="Arial" w:cs="Arial"/>
          <w:sz w:val="21"/>
          <w:szCs w:val="21"/>
          <w:lang w:val="de-AT"/>
        </w:rPr>
        <w:t>Africa</w:t>
      </w:r>
      <w:proofErr w:type="spellEnd"/>
      <w:r w:rsidR="00F777C5" w:rsidRPr="00A00AE3">
        <w:rPr>
          <w:rFonts w:ascii="Arial" w:hAnsi="Arial" w:cs="Arial"/>
          <w:sz w:val="21"/>
          <w:szCs w:val="21"/>
          <w:lang w:val="de-AT"/>
        </w:rPr>
        <w:t xml:space="preserve">, </w:t>
      </w:r>
      <w:proofErr w:type="spellStart"/>
      <w:r w:rsidR="00F777C5" w:rsidRPr="00A00AE3">
        <w:rPr>
          <w:rFonts w:ascii="Arial" w:hAnsi="Arial" w:cs="Arial"/>
          <w:sz w:val="21"/>
          <w:szCs w:val="21"/>
          <w:lang w:val="de-AT"/>
        </w:rPr>
        <w:t>Middle</w:t>
      </w:r>
      <w:proofErr w:type="spellEnd"/>
      <w:r w:rsidR="00F777C5" w:rsidRPr="00A00AE3">
        <w:rPr>
          <w:rFonts w:ascii="Arial" w:hAnsi="Arial" w:cs="Arial"/>
          <w:sz w:val="21"/>
          <w:szCs w:val="21"/>
          <w:lang w:val="de-AT"/>
        </w:rPr>
        <w:t xml:space="preserve"> East &amp; Turkey (AMET) 22 Produktionsbetriebe. Rund 2.180 Mitarbeiterinnen und Mitarbeiter fertigen in der Region innovative Verpackungslösungen für internationale und lokale Kunden.</w:t>
      </w:r>
    </w:p>
    <w:p w14:paraId="53E2DD4D" w14:textId="77777777" w:rsidR="00591A86" w:rsidRPr="00A00AE3" w:rsidRDefault="00591A86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150AC23" w14:textId="77777777" w:rsidR="00931454" w:rsidRPr="00A00AE3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A00AE3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4EE89A66" w14:textId="77777777" w:rsidR="00E86E32" w:rsidRPr="00A00AE3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C78132C" w14:textId="77777777" w:rsidR="00931454" w:rsidRPr="00A00AE3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58449D7" w14:textId="77777777" w:rsidR="00931454" w:rsidRPr="00A00AE3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F118231" w14:textId="77777777" w:rsidR="009E6EFD" w:rsidRPr="00A00AE3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A00AE3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4DBC5769" w14:textId="77777777" w:rsidR="009E6EFD" w:rsidRPr="00A00AE3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 xml:space="preserve">ALPLA, Alexandra Dittrich (PR &amp; Corporate Communications), Telefon 0043/5574/602-1083, Mail </w:t>
      </w:r>
      <w:hyperlink r:id="rId10" w:history="1">
        <w:r w:rsidRPr="00A00AE3">
          <w:rPr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</w:p>
    <w:p w14:paraId="4D72272B" w14:textId="77777777" w:rsidR="009E6EFD" w:rsidRPr="00A00AE3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A00AE3">
        <w:rPr>
          <w:rFonts w:ascii="Arial" w:hAnsi="Arial" w:cs="Arial"/>
          <w:sz w:val="21"/>
          <w:szCs w:val="21"/>
          <w:lang w:val="de-AT"/>
        </w:rPr>
        <w:t>Pzwei. Pressearbeit, Werner F. Sommer, Telefon 0043/</w:t>
      </w:r>
      <w:r w:rsidR="005A6223" w:rsidRPr="00A00AE3">
        <w:rPr>
          <w:rFonts w:ascii="Arial" w:hAnsi="Arial" w:cs="Arial"/>
          <w:sz w:val="21"/>
          <w:szCs w:val="21"/>
          <w:lang w:val="de-AT"/>
        </w:rPr>
        <w:t>699/10254817</w:t>
      </w:r>
      <w:r w:rsidRPr="00A00AE3">
        <w:rPr>
          <w:rFonts w:ascii="Arial" w:hAnsi="Arial" w:cs="Arial"/>
          <w:sz w:val="21"/>
          <w:szCs w:val="21"/>
          <w:lang w:val="de-AT"/>
        </w:rPr>
        <w:t xml:space="preserve">, Mail </w:t>
      </w:r>
      <w:hyperlink r:id="rId11" w:history="1">
        <w:r w:rsidRPr="00A00AE3">
          <w:rPr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Pr="00A00AE3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2F557629" w14:textId="77777777" w:rsidR="00795B4E" w:rsidRPr="00A00AE3" w:rsidRDefault="00795B4E" w:rsidP="00CD6DC6">
      <w:pPr>
        <w:rPr>
          <w:rFonts w:ascii="Arial" w:hAnsi="Arial" w:cs="Arial"/>
          <w:noProof/>
          <w:sz w:val="21"/>
          <w:szCs w:val="21"/>
          <w:lang w:val="de-AT"/>
        </w:rPr>
      </w:pPr>
    </w:p>
    <w:p w14:paraId="7CA2DF0E" w14:textId="77777777" w:rsidR="00795B4E" w:rsidRPr="00A00AE3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A00AE3" w:rsidSect="00CD6DC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0F5405F7" w14:textId="25ADE6C5" w:rsidR="00FC048C" w:rsidRDefault="00FC048C">
      <w:pPr>
        <w:rPr>
          <w:rFonts w:ascii="Arial" w:hAnsi="Arial" w:cs="Arial"/>
          <w:sz w:val="21"/>
          <w:szCs w:val="21"/>
          <w:lang w:val="de-AT"/>
        </w:rPr>
      </w:pPr>
    </w:p>
    <w:p w14:paraId="1B7AE22B" w14:textId="77777777" w:rsidR="00A00AE3" w:rsidRPr="00A00AE3" w:rsidRDefault="00A00AE3">
      <w:pPr>
        <w:rPr>
          <w:rFonts w:ascii="Arial" w:hAnsi="Arial" w:cs="Arial"/>
          <w:sz w:val="21"/>
          <w:szCs w:val="21"/>
          <w:lang w:val="de-AT"/>
        </w:rPr>
      </w:pPr>
    </w:p>
    <w:sectPr w:rsidR="00A00AE3" w:rsidRPr="00A00AE3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9BA1" w14:textId="77777777" w:rsidR="00D83176" w:rsidRDefault="00D83176">
      <w:pPr>
        <w:spacing w:after="0" w:line="240" w:lineRule="auto"/>
      </w:pPr>
      <w:r>
        <w:separator/>
      </w:r>
    </w:p>
  </w:endnote>
  <w:endnote w:type="continuationSeparator" w:id="0">
    <w:p w14:paraId="5D9EB314" w14:textId="77777777" w:rsidR="00D83176" w:rsidRDefault="00D8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7FA05" w14:textId="36FE4BF6" w:rsidR="00A07296" w:rsidRPr="00BB35ED" w:rsidRDefault="00CD6DC6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820B71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820B71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04F88CD" w14:textId="77777777" w:rsidR="00A07296" w:rsidRDefault="00820B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0D65" w14:textId="2D1C7F62" w:rsidR="00A07296" w:rsidRDefault="00CD6DC6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820B71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820B71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6185AA24" w14:textId="77777777" w:rsidR="00A07296" w:rsidRDefault="00820B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1546E" w14:textId="77777777" w:rsidR="00D83176" w:rsidRDefault="00D83176">
      <w:pPr>
        <w:spacing w:after="0" w:line="240" w:lineRule="auto"/>
      </w:pPr>
      <w:r>
        <w:separator/>
      </w:r>
    </w:p>
  </w:footnote>
  <w:footnote w:type="continuationSeparator" w:id="0">
    <w:p w14:paraId="2EF8A37D" w14:textId="77777777" w:rsidR="00D83176" w:rsidRDefault="00D8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5CCD" w14:textId="77777777" w:rsidR="00A07296" w:rsidRDefault="00CD6DC6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3D646870" wp14:editId="50075AA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0340" w14:textId="77777777" w:rsidR="00A07296" w:rsidRPr="00132006" w:rsidRDefault="00CD6DC6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2D2A22" wp14:editId="70B62B0C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1353FB" w:rsidRPr="00AB1E17" w14:paraId="550CF96F" w14:textId="77777777" w:rsidTr="00161ED9">
                            <w:tc>
                              <w:tcPr>
                                <w:tcW w:w="3828" w:type="dxa"/>
                              </w:tcPr>
                              <w:p w14:paraId="20874FD2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020DFEB0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6DF05FC8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39975E31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F0542CE" w14:textId="77777777" w:rsidR="001353FB" w:rsidRPr="0047534C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07E0E435" w14:textId="77777777"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599F7309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1353FB" w:rsidRPr="00AB1E17" w14:paraId="7815DFD7" w14:textId="77777777" w:rsidTr="00161ED9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6DC9F701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1353FB" w:rsidRPr="00E71B2B" w14:paraId="2D37DB5C" w14:textId="77777777" w:rsidTr="00161ED9">
                            <w:tc>
                              <w:tcPr>
                                <w:tcW w:w="3828" w:type="dxa"/>
                              </w:tcPr>
                              <w:p w14:paraId="7A392C52" w14:textId="77777777" w:rsidR="001353FB" w:rsidRPr="0047534C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7E66314F" w14:textId="77777777"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317E96B7" w14:textId="77777777" w:rsidR="001353FB" w:rsidRPr="005531DA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068BD6D" w14:textId="77777777" w:rsidR="001353FB" w:rsidRPr="00E71B2B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52E72D51" w14:textId="77777777" w:rsidR="00A07296" w:rsidRPr="00E71B2B" w:rsidRDefault="00820B71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D2A22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1353FB" w:rsidRPr="00AB1E17" w14:paraId="550CF96F" w14:textId="77777777" w:rsidTr="00161ED9">
                      <w:tc>
                        <w:tcPr>
                          <w:tcW w:w="3828" w:type="dxa"/>
                        </w:tcPr>
                        <w:p w14:paraId="20874FD2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020DFEB0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6DF05FC8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39975E31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F0542CE" w14:textId="77777777" w:rsidR="001353FB" w:rsidRPr="0047534C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07E0E435" w14:textId="77777777"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599F7309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1353FB" w:rsidRPr="00AB1E17" w14:paraId="7815DFD7" w14:textId="77777777" w:rsidTr="00161ED9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6DC9F701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1353FB" w:rsidRPr="00E71B2B" w14:paraId="2D37DB5C" w14:textId="77777777" w:rsidTr="00161ED9">
                      <w:tc>
                        <w:tcPr>
                          <w:tcW w:w="3828" w:type="dxa"/>
                        </w:tcPr>
                        <w:p w14:paraId="7A392C52" w14:textId="77777777" w:rsidR="001353FB" w:rsidRPr="0047534C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7E66314F" w14:textId="77777777"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317E96B7" w14:textId="77777777" w:rsidR="001353FB" w:rsidRPr="005531DA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068BD6D" w14:textId="77777777" w:rsidR="001353FB" w:rsidRPr="00E71B2B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52E72D51" w14:textId="77777777" w:rsidR="00A07296" w:rsidRPr="00E71B2B" w:rsidRDefault="00820B71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179E5D41" wp14:editId="316C3DB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3E0E"/>
    <w:rsid w:val="0000672A"/>
    <w:rsid w:val="00016123"/>
    <w:rsid w:val="000221EB"/>
    <w:rsid w:val="0003731F"/>
    <w:rsid w:val="00037335"/>
    <w:rsid w:val="00064D97"/>
    <w:rsid w:val="00096E78"/>
    <w:rsid w:val="000B28CF"/>
    <w:rsid w:val="000B4F20"/>
    <w:rsid w:val="000C559A"/>
    <w:rsid w:val="000E0BB6"/>
    <w:rsid w:val="000E632D"/>
    <w:rsid w:val="000F176D"/>
    <w:rsid w:val="000F7B11"/>
    <w:rsid w:val="001265EB"/>
    <w:rsid w:val="00132126"/>
    <w:rsid w:val="001353FB"/>
    <w:rsid w:val="001506F0"/>
    <w:rsid w:val="00160E87"/>
    <w:rsid w:val="00187F03"/>
    <w:rsid w:val="001925D4"/>
    <w:rsid w:val="001A6B88"/>
    <w:rsid w:val="001C2E72"/>
    <w:rsid w:val="001C3439"/>
    <w:rsid w:val="001D3BC7"/>
    <w:rsid w:val="001F169F"/>
    <w:rsid w:val="001F5622"/>
    <w:rsid w:val="0021020E"/>
    <w:rsid w:val="00226F90"/>
    <w:rsid w:val="002338C1"/>
    <w:rsid w:val="00243E9F"/>
    <w:rsid w:val="0024653D"/>
    <w:rsid w:val="002513FC"/>
    <w:rsid w:val="00257F1C"/>
    <w:rsid w:val="00260952"/>
    <w:rsid w:val="00272694"/>
    <w:rsid w:val="00281B9B"/>
    <w:rsid w:val="002A24F2"/>
    <w:rsid w:val="002B4124"/>
    <w:rsid w:val="003077EA"/>
    <w:rsid w:val="003164B7"/>
    <w:rsid w:val="00316DD0"/>
    <w:rsid w:val="00321DEC"/>
    <w:rsid w:val="00322062"/>
    <w:rsid w:val="0034370F"/>
    <w:rsid w:val="00363A7C"/>
    <w:rsid w:val="00390E2D"/>
    <w:rsid w:val="003B2491"/>
    <w:rsid w:val="003B334F"/>
    <w:rsid w:val="003C0F75"/>
    <w:rsid w:val="003D118B"/>
    <w:rsid w:val="003D5113"/>
    <w:rsid w:val="0040042F"/>
    <w:rsid w:val="00401B38"/>
    <w:rsid w:val="00406ABD"/>
    <w:rsid w:val="00443314"/>
    <w:rsid w:val="0046477A"/>
    <w:rsid w:val="00464E0C"/>
    <w:rsid w:val="00483F27"/>
    <w:rsid w:val="00490C29"/>
    <w:rsid w:val="004D1CBF"/>
    <w:rsid w:val="004D20D1"/>
    <w:rsid w:val="004D7CCF"/>
    <w:rsid w:val="004E4DBE"/>
    <w:rsid w:val="0050460E"/>
    <w:rsid w:val="0051523C"/>
    <w:rsid w:val="0054219A"/>
    <w:rsid w:val="00570786"/>
    <w:rsid w:val="00591A86"/>
    <w:rsid w:val="005A6223"/>
    <w:rsid w:val="005B2D6F"/>
    <w:rsid w:val="005C17E7"/>
    <w:rsid w:val="005C36C7"/>
    <w:rsid w:val="005C3BD1"/>
    <w:rsid w:val="005D4955"/>
    <w:rsid w:val="005D73B2"/>
    <w:rsid w:val="005E1CAF"/>
    <w:rsid w:val="0060087D"/>
    <w:rsid w:val="00611611"/>
    <w:rsid w:val="00625808"/>
    <w:rsid w:val="006303D6"/>
    <w:rsid w:val="00632548"/>
    <w:rsid w:val="00687661"/>
    <w:rsid w:val="00690DB0"/>
    <w:rsid w:val="006957E4"/>
    <w:rsid w:val="006A5E44"/>
    <w:rsid w:val="006A60B2"/>
    <w:rsid w:val="006C015E"/>
    <w:rsid w:val="006F6B6D"/>
    <w:rsid w:val="00706315"/>
    <w:rsid w:val="00727456"/>
    <w:rsid w:val="007507FD"/>
    <w:rsid w:val="00753987"/>
    <w:rsid w:val="007761B8"/>
    <w:rsid w:val="00776FF2"/>
    <w:rsid w:val="00777CD1"/>
    <w:rsid w:val="00795B4E"/>
    <w:rsid w:val="007D55AF"/>
    <w:rsid w:val="007E658C"/>
    <w:rsid w:val="007F38C1"/>
    <w:rsid w:val="00803167"/>
    <w:rsid w:val="00804B9C"/>
    <w:rsid w:val="00811ACE"/>
    <w:rsid w:val="008141A7"/>
    <w:rsid w:val="008151A9"/>
    <w:rsid w:val="00820B71"/>
    <w:rsid w:val="008450E1"/>
    <w:rsid w:val="008536E2"/>
    <w:rsid w:val="00861F8E"/>
    <w:rsid w:val="0086514A"/>
    <w:rsid w:val="00890CE6"/>
    <w:rsid w:val="00892BE0"/>
    <w:rsid w:val="00897496"/>
    <w:rsid w:val="008A1AC0"/>
    <w:rsid w:val="008A526E"/>
    <w:rsid w:val="008B1C96"/>
    <w:rsid w:val="008C0DC5"/>
    <w:rsid w:val="008C6C8F"/>
    <w:rsid w:val="008D3979"/>
    <w:rsid w:val="008D5853"/>
    <w:rsid w:val="008E791A"/>
    <w:rsid w:val="00915207"/>
    <w:rsid w:val="0091652B"/>
    <w:rsid w:val="00922310"/>
    <w:rsid w:val="009225E5"/>
    <w:rsid w:val="00931454"/>
    <w:rsid w:val="009330E0"/>
    <w:rsid w:val="0094295B"/>
    <w:rsid w:val="009455A7"/>
    <w:rsid w:val="009573CF"/>
    <w:rsid w:val="00976DDA"/>
    <w:rsid w:val="00980321"/>
    <w:rsid w:val="00982F1B"/>
    <w:rsid w:val="00985882"/>
    <w:rsid w:val="0098695B"/>
    <w:rsid w:val="00995315"/>
    <w:rsid w:val="009D54DE"/>
    <w:rsid w:val="009E0E8A"/>
    <w:rsid w:val="009E2BFD"/>
    <w:rsid w:val="009E6CA2"/>
    <w:rsid w:val="009E6EFD"/>
    <w:rsid w:val="009F2D0D"/>
    <w:rsid w:val="00A00AE3"/>
    <w:rsid w:val="00A063BD"/>
    <w:rsid w:val="00A237A9"/>
    <w:rsid w:val="00A429C1"/>
    <w:rsid w:val="00A47B3A"/>
    <w:rsid w:val="00A759BB"/>
    <w:rsid w:val="00A879C6"/>
    <w:rsid w:val="00AA26EB"/>
    <w:rsid w:val="00AB67F7"/>
    <w:rsid w:val="00AC021D"/>
    <w:rsid w:val="00AC2D5E"/>
    <w:rsid w:val="00AD61AD"/>
    <w:rsid w:val="00AE3E97"/>
    <w:rsid w:val="00B04D06"/>
    <w:rsid w:val="00B20980"/>
    <w:rsid w:val="00B23EBD"/>
    <w:rsid w:val="00B31409"/>
    <w:rsid w:val="00B67C1E"/>
    <w:rsid w:val="00B84B8A"/>
    <w:rsid w:val="00B85684"/>
    <w:rsid w:val="00B92CA2"/>
    <w:rsid w:val="00B93391"/>
    <w:rsid w:val="00B93551"/>
    <w:rsid w:val="00BB3C19"/>
    <w:rsid w:val="00BD60B5"/>
    <w:rsid w:val="00BF032E"/>
    <w:rsid w:val="00BF2A7D"/>
    <w:rsid w:val="00C02E21"/>
    <w:rsid w:val="00C0715E"/>
    <w:rsid w:val="00C10532"/>
    <w:rsid w:val="00C11205"/>
    <w:rsid w:val="00C17D6C"/>
    <w:rsid w:val="00C3554D"/>
    <w:rsid w:val="00C50BA2"/>
    <w:rsid w:val="00C71625"/>
    <w:rsid w:val="00C8528F"/>
    <w:rsid w:val="00CA0DCA"/>
    <w:rsid w:val="00CD6DC6"/>
    <w:rsid w:val="00CE4805"/>
    <w:rsid w:val="00CF5349"/>
    <w:rsid w:val="00D13528"/>
    <w:rsid w:val="00D21F02"/>
    <w:rsid w:val="00D2363D"/>
    <w:rsid w:val="00D23803"/>
    <w:rsid w:val="00D41D74"/>
    <w:rsid w:val="00D752A5"/>
    <w:rsid w:val="00D83176"/>
    <w:rsid w:val="00D90E04"/>
    <w:rsid w:val="00D91BD7"/>
    <w:rsid w:val="00DA3DD5"/>
    <w:rsid w:val="00DB6E79"/>
    <w:rsid w:val="00DB73C6"/>
    <w:rsid w:val="00DD07B8"/>
    <w:rsid w:val="00DD0C92"/>
    <w:rsid w:val="00DD6F43"/>
    <w:rsid w:val="00DE11ED"/>
    <w:rsid w:val="00E10FB3"/>
    <w:rsid w:val="00E57E60"/>
    <w:rsid w:val="00E64375"/>
    <w:rsid w:val="00E65685"/>
    <w:rsid w:val="00E7776B"/>
    <w:rsid w:val="00E834CA"/>
    <w:rsid w:val="00E86E32"/>
    <w:rsid w:val="00EB0336"/>
    <w:rsid w:val="00EB2004"/>
    <w:rsid w:val="00EE20E6"/>
    <w:rsid w:val="00EE3F46"/>
    <w:rsid w:val="00EF5065"/>
    <w:rsid w:val="00F01B26"/>
    <w:rsid w:val="00F02F44"/>
    <w:rsid w:val="00F05AFA"/>
    <w:rsid w:val="00F213DC"/>
    <w:rsid w:val="00F3438B"/>
    <w:rsid w:val="00F64B1A"/>
    <w:rsid w:val="00F777C5"/>
    <w:rsid w:val="00FA3052"/>
    <w:rsid w:val="00FA3655"/>
    <w:rsid w:val="00FA54D8"/>
    <w:rsid w:val="00FB57E9"/>
    <w:rsid w:val="00FC048C"/>
    <w:rsid w:val="00FD299E"/>
    <w:rsid w:val="00FD5B25"/>
    <w:rsid w:val="00FE6E91"/>
    <w:rsid w:val="00FF3CC2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B5C631"/>
  <w15:docId w15:val="{49B97948-86C3-4C18-9D99-0C6F4C4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ner.sommer@pzwei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mailto:alexandra.dittrich@alp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ability.alpla.com/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88F3-0626-4F86-871A-C1243004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 Alexandra</dc:creator>
  <cp:lastModifiedBy>Dittrich Alexandra</cp:lastModifiedBy>
  <cp:revision>17</cp:revision>
  <cp:lastPrinted>2019-02-25T07:45:00Z</cp:lastPrinted>
  <dcterms:created xsi:type="dcterms:W3CDTF">2019-02-22T09:45:00Z</dcterms:created>
  <dcterms:modified xsi:type="dcterms:W3CDTF">2019-02-27T08:36:00Z</dcterms:modified>
</cp:coreProperties>
</file>