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B2C96" w14:textId="23A96892" w:rsidR="00EC77DE" w:rsidRPr="009C48A6" w:rsidRDefault="00ED68D5" w:rsidP="00640337">
      <w:pPr>
        <w:pStyle w:val="Textkrper"/>
        <w:spacing w:line="289" w:lineRule="atLeast"/>
      </w:pPr>
      <w:r w:rsidRPr="009C48A6">
        <w:rPr>
          <w:noProof/>
          <w:lang w:val="de-AT" w:eastAsia="de-AT" w:bidi="ar-SA"/>
        </w:rPr>
        <w:drawing>
          <wp:anchor distT="0" distB="0" distL="0" distR="0" simplePos="0" relativeHeight="1024" behindDoc="0" locked="0" layoutInCell="1" allowOverlap="1" wp14:anchorId="16483581" wp14:editId="70E1AC10">
            <wp:simplePos x="0" y="0"/>
            <wp:positionH relativeFrom="page">
              <wp:posOffset>5438775</wp:posOffset>
            </wp:positionH>
            <wp:positionV relativeFrom="paragraph">
              <wp:posOffset>-178658</wp:posOffset>
            </wp:positionV>
            <wp:extent cx="1231258" cy="463164"/>
            <wp:effectExtent l="0" t="0" r="762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258" cy="4631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36F4" w:rsidRPr="009C48A6">
        <w:t>Presseaussendung</w:t>
      </w:r>
    </w:p>
    <w:p w14:paraId="744A7FD5" w14:textId="3F4EFAF1" w:rsidR="0020610B" w:rsidRPr="00DB2748" w:rsidRDefault="00D206C3" w:rsidP="00640337">
      <w:pPr>
        <w:pStyle w:val="Textkrper"/>
        <w:spacing w:line="289" w:lineRule="atLeast"/>
        <w:rPr>
          <w:lang w:val="de-AT"/>
        </w:rPr>
      </w:pPr>
      <w:proofErr w:type="spellStart"/>
      <w:r w:rsidRPr="00D206C3">
        <w:t>i+R</w:t>
      </w:r>
      <w:proofErr w:type="spellEnd"/>
      <w:r w:rsidRPr="00D206C3">
        <w:t xml:space="preserve"> Gruppe GmbH</w:t>
      </w:r>
    </w:p>
    <w:p w14:paraId="69170CA2" w14:textId="77777777" w:rsidR="00EC77DE" w:rsidRPr="009C48A6" w:rsidRDefault="00EC77DE" w:rsidP="00640337">
      <w:pPr>
        <w:pStyle w:val="Textkrper"/>
        <w:spacing w:line="289" w:lineRule="atLeast"/>
      </w:pPr>
    </w:p>
    <w:p w14:paraId="005A3122" w14:textId="77777777" w:rsidR="00BB5619" w:rsidRDefault="00BB5619" w:rsidP="00640337">
      <w:pPr>
        <w:spacing w:line="289" w:lineRule="atLeast"/>
        <w:rPr>
          <w:b/>
          <w:bCs/>
          <w:sz w:val="21"/>
          <w:szCs w:val="21"/>
        </w:rPr>
      </w:pPr>
    </w:p>
    <w:p w14:paraId="1F1B9A07" w14:textId="6290A7A7" w:rsidR="00BA76CE" w:rsidRPr="009C48A6" w:rsidRDefault="00FA1F1A" w:rsidP="00640337">
      <w:pPr>
        <w:spacing w:line="289" w:lineRule="atLeast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Quartier </w:t>
      </w:r>
      <w:proofErr w:type="spellStart"/>
      <w:r w:rsidR="00773267">
        <w:rPr>
          <w:b/>
          <w:bCs/>
          <w:sz w:val="21"/>
          <w:szCs w:val="21"/>
        </w:rPr>
        <w:t>Bücklepark</w:t>
      </w:r>
      <w:proofErr w:type="spellEnd"/>
      <w:r w:rsidR="00773267">
        <w:rPr>
          <w:b/>
          <w:bCs/>
          <w:sz w:val="21"/>
          <w:szCs w:val="21"/>
        </w:rPr>
        <w:t xml:space="preserve"> Konstanz:</w:t>
      </w:r>
      <w:r w:rsidR="00BB5619">
        <w:rPr>
          <w:b/>
          <w:bCs/>
          <w:sz w:val="21"/>
          <w:szCs w:val="21"/>
        </w:rPr>
        <w:t xml:space="preserve"> </w:t>
      </w:r>
      <w:r w:rsidR="002E38B6">
        <w:rPr>
          <w:b/>
          <w:bCs/>
          <w:sz w:val="21"/>
          <w:szCs w:val="21"/>
        </w:rPr>
        <w:t xml:space="preserve">Rege Nachfrage nach Büroflächen </w:t>
      </w:r>
      <w:r w:rsidR="00640337">
        <w:rPr>
          <w:b/>
          <w:bCs/>
          <w:sz w:val="21"/>
          <w:szCs w:val="21"/>
        </w:rPr>
        <w:t>–</w:t>
      </w:r>
      <w:r w:rsidR="001F6A29">
        <w:rPr>
          <w:b/>
          <w:bCs/>
          <w:sz w:val="21"/>
          <w:szCs w:val="21"/>
        </w:rPr>
        <w:t xml:space="preserve"> </w:t>
      </w:r>
      <w:r w:rsidR="00530193">
        <w:rPr>
          <w:b/>
          <w:bCs/>
          <w:sz w:val="21"/>
          <w:szCs w:val="21"/>
        </w:rPr>
        <w:t>11</w:t>
      </w:r>
      <w:r w:rsidR="00773267">
        <w:rPr>
          <w:b/>
          <w:bCs/>
          <w:sz w:val="21"/>
          <w:szCs w:val="21"/>
        </w:rPr>
        <w:t>.000 m² bereits vermietet</w:t>
      </w:r>
    </w:p>
    <w:p w14:paraId="00F0CCA0" w14:textId="2A8D2A8A" w:rsidR="00BA76CE" w:rsidRPr="009C48A6" w:rsidRDefault="00773267" w:rsidP="00640337">
      <w:pPr>
        <w:spacing w:line="289" w:lineRule="atLeast"/>
        <w:rPr>
          <w:sz w:val="21"/>
          <w:szCs w:val="21"/>
        </w:rPr>
      </w:pPr>
      <w:r>
        <w:rPr>
          <w:sz w:val="21"/>
          <w:szCs w:val="21"/>
        </w:rPr>
        <w:t>Revitalisierung</w:t>
      </w:r>
      <w:r w:rsidR="001F6A29">
        <w:rPr>
          <w:sz w:val="21"/>
          <w:szCs w:val="21"/>
        </w:rPr>
        <w:t xml:space="preserve"> und Modernisierung</w:t>
      </w:r>
      <w:r>
        <w:rPr>
          <w:sz w:val="21"/>
          <w:szCs w:val="21"/>
        </w:rPr>
        <w:t xml:space="preserve"> der Bestandsbauten </w:t>
      </w:r>
      <w:r w:rsidR="00E9178D">
        <w:rPr>
          <w:sz w:val="21"/>
          <w:szCs w:val="21"/>
        </w:rPr>
        <w:t xml:space="preserve">durch die </w:t>
      </w:r>
      <w:proofErr w:type="spellStart"/>
      <w:r w:rsidR="00E9178D">
        <w:rPr>
          <w:sz w:val="21"/>
          <w:szCs w:val="21"/>
        </w:rPr>
        <w:t>i+R</w:t>
      </w:r>
      <w:proofErr w:type="spellEnd"/>
      <w:r w:rsidR="00E9178D">
        <w:rPr>
          <w:sz w:val="21"/>
          <w:szCs w:val="21"/>
        </w:rPr>
        <w:t xml:space="preserve"> Gruppe </w:t>
      </w:r>
      <w:r>
        <w:rPr>
          <w:sz w:val="21"/>
          <w:szCs w:val="21"/>
        </w:rPr>
        <w:t>schreitet voran</w:t>
      </w:r>
    </w:p>
    <w:p w14:paraId="30E6BBF7" w14:textId="77777777" w:rsidR="00BA76CE" w:rsidRPr="009C48A6" w:rsidRDefault="00BA76CE" w:rsidP="00640337">
      <w:pPr>
        <w:pStyle w:val="Textkrper"/>
        <w:spacing w:line="289" w:lineRule="atLeast"/>
      </w:pPr>
    </w:p>
    <w:p w14:paraId="1EC5C228" w14:textId="2CDD6DD6" w:rsidR="00FB6521" w:rsidRDefault="00773267" w:rsidP="00640337">
      <w:pPr>
        <w:spacing w:line="289" w:lineRule="atLeast"/>
        <w:rPr>
          <w:i/>
          <w:sz w:val="21"/>
          <w:szCs w:val="21"/>
        </w:rPr>
      </w:pPr>
      <w:r>
        <w:rPr>
          <w:i/>
          <w:sz w:val="21"/>
          <w:szCs w:val="21"/>
        </w:rPr>
        <w:t xml:space="preserve">Konstanz, </w:t>
      </w:r>
      <w:r w:rsidR="003A49F5">
        <w:rPr>
          <w:i/>
          <w:sz w:val="21"/>
          <w:szCs w:val="21"/>
        </w:rPr>
        <w:t>28</w:t>
      </w:r>
      <w:r w:rsidR="002E38B6">
        <w:rPr>
          <w:i/>
          <w:sz w:val="21"/>
          <w:szCs w:val="21"/>
        </w:rPr>
        <w:t xml:space="preserve">. September </w:t>
      </w:r>
      <w:r>
        <w:rPr>
          <w:i/>
          <w:sz w:val="21"/>
          <w:szCs w:val="21"/>
        </w:rPr>
        <w:t>2021</w:t>
      </w:r>
      <w:r w:rsidR="002E36F4" w:rsidRPr="009C48A6">
        <w:rPr>
          <w:i/>
          <w:sz w:val="21"/>
          <w:szCs w:val="21"/>
        </w:rPr>
        <w:t xml:space="preserve"> – </w:t>
      </w:r>
      <w:r w:rsidR="00051B20">
        <w:rPr>
          <w:i/>
          <w:sz w:val="21"/>
          <w:szCs w:val="21"/>
        </w:rPr>
        <w:t xml:space="preserve">Vor allem entlang der </w:t>
      </w:r>
      <w:proofErr w:type="spellStart"/>
      <w:r w:rsidR="008A4614">
        <w:rPr>
          <w:i/>
          <w:sz w:val="21"/>
          <w:szCs w:val="21"/>
        </w:rPr>
        <w:t>Bücklestraße</w:t>
      </w:r>
      <w:proofErr w:type="spellEnd"/>
      <w:r w:rsidR="008A4614">
        <w:rPr>
          <w:i/>
          <w:sz w:val="21"/>
          <w:szCs w:val="21"/>
        </w:rPr>
        <w:t xml:space="preserve"> ist</w:t>
      </w:r>
      <w:r w:rsidR="001F6A29">
        <w:rPr>
          <w:i/>
          <w:sz w:val="21"/>
          <w:szCs w:val="21"/>
        </w:rPr>
        <w:t xml:space="preserve"> die</w:t>
      </w:r>
      <w:r w:rsidR="00FB6521">
        <w:rPr>
          <w:i/>
          <w:sz w:val="21"/>
          <w:szCs w:val="21"/>
        </w:rPr>
        <w:t xml:space="preserve"> Revitalisierung der Bestand</w:t>
      </w:r>
      <w:r w:rsidR="00DA471F">
        <w:rPr>
          <w:i/>
          <w:sz w:val="21"/>
          <w:szCs w:val="21"/>
        </w:rPr>
        <w:t>s</w:t>
      </w:r>
      <w:r w:rsidR="00FB6521">
        <w:rPr>
          <w:i/>
          <w:sz w:val="21"/>
          <w:szCs w:val="21"/>
        </w:rPr>
        <w:t>bauten am ehemaligen</w:t>
      </w:r>
      <w:r w:rsidR="001F6A29">
        <w:rPr>
          <w:i/>
          <w:sz w:val="21"/>
          <w:szCs w:val="21"/>
        </w:rPr>
        <w:t xml:space="preserve"> Siemensareal gut sichtbar: </w:t>
      </w:r>
      <w:r w:rsidR="00640337">
        <w:rPr>
          <w:i/>
          <w:sz w:val="21"/>
          <w:szCs w:val="21"/>
        </w:rPr>
        <w:t>D</w:t>
      </w:r>
      <w:r w:rsidR="007D21BD">
        <w:rPr>
          <w:i/>
          <w:sz w:val="21"/>
          <w:szCs w:val="21"/>
        </w:rPr>
        <w:t>ie Sanierung der Gebäudehülle sowie der Austausch der Fenster im ersten Gebäude sind abgeschlossen, die Innensanierungen in zwei weiteren Gebäude</w:t>
      </w:r>
      <w:r w:rsidR="00530193">
        <w:rPr>
          <w:i/>
          <w:sz w:val="21"/>
          <w:szCs w:val="21"/>
        </w:rPr>
        <w:t>n</w:t>
      </w:r>
      <w:r w:rsidR="007D21BD">
        <w:rPr>
          <w:i/>
          <w:sz w:val="21"/>
          <w:szCs w:val="21"/>
        </w:rPr>
        <w:t xml:space="preserve"> laufen. Die Nachfrage nach Büroflächen bleibt weiter rege </w:t>
      </w:r>
      <w:r w:rsidR="00640337">
        <w:rPr>
          <w:i/>
          <w:sz w:val="21"/>
          <w:szCs w:val="21"/>
        </w:rPr>
        <w:t>–</w:t>
      </w:r>
      <w:r w:rsidR="007D21BD">
        <w:rPr>
          <w:i/>
          <w:sz w:val="21"/>
          <w:szCs w:val="21"/>
        </w:rPr>
        <w:t xml:space="preserve"> u</w:t>
      </w:r>
      <w:r w:rsidR="007429E5">
        <w:rPr>
          <w:i/>
          <w:sz w:val="21"/>
          <w:szCs w:val="21"/>
        </w:rPr>
        <w:t xml:space="preserve">nter anderen zählen </w:t>
      </w:r>
      <w:r w:rsidR="00530193">
        <w:rPr>
          <w:i/>
          <w:sz w:val="21"/>
          <w:szCs w:val="21"/>
        </w:rPr>
        <w:t xml:space="preserve">das </w:t>
      </w:r>
      <w:r w:rsidR="00640337">
        <w:rPr>
          <w:i/>
          <w:sz w:val="21"/>
          <w:szCs w:val="21"/>
        </w:rPr>
        <w:t>Max-Planck-Institut</w:t>
      </w:r>
      <w:r w:rsidR="009761AC">
        <w:rPr>
          <w:i/>
          <w:sz w:val="21"/>
          <w:szCs w:val="21"/>
        </w:rPr>
        <w:t xml:space="preserve">, </w:t>
      </w:r>
      <w:r w:rsidR="00051B20">
        <w:rPr>
          <w:i/>
          <w:sz w:val="21"/>
          <w:szCs w:val="21"/>
        </w:rPr>
        <w:t>d</w:t>
      </w:r>
      <w:r w:rsidR="00721D80">
        <w:rPr>
          <w:i/>
          <w:sz w:val="21"/>
          <w:szCs w:val="21"/>
        </w:rPr>
        <w:t>as</w:t>
      </w:r>
      <w:r w:rsidR="00051B20">
        <w:rPr>
          <w:i/>
          <w:sz w:val="21"/>
          <w:szCs w:val="21"/>
        </w:rPr>
        <w:t xml:space="preserve"> </w:t>
      </w:r>
      <w:r w:rsidR="00931247">
        <w:rPr>
          <w:i/>
          <w:sz w:val="21"/>
          <w:szCs w:val="21"/>
        </w:rPr>
        <w:t>IT-Unternehmen</w:t>
      </w:r>
      <w:r w:rsidR="00051B20">
        <w:rPr>
          <w:i/>
          <w:sz w:val="21"/>
          <w:szCs w:val="21"/>
        </w:rPr>
        <w:t xml:space="preserve"> </w:t>
      </w:r>
      <w:r w:rsidR="007429E5">
        <w:rPr>
          <w:i/>
          <w:sz w:val="21"/>
          <w:szCs w:val="21"/>
        </w:rPr>
        <w:t xml:space="preserve">COMBIT, </w:t>
      </w:r>
      <w:r w:rsidR="00530193">
        <w:rPr>
          <w:i/>
          <w:sz w:val="21"/>
          <w:szCs w:val="21"/>
        </w:rPr>
        <w:t xml:space="preserve">die </w:t>
      </w:r>
      <w:r w:rsidR="007429E5">
        <w:rPr>
          <w:i/>
          <w:sz w:val="21"/>
          <w:szCs w:val="21"/>
        </w:rPr>
        <w:t>Int</w:t>
      </w:r>
      <w:r w:rsidR="00640337">
        <w:rPr>
          <w:i/>
          <w:sz w:val="21"/>
          <w:szCs w:val="21"/>
        </w:rPr>
        <w:t>ernationale</w:t>
      </w:r>
      <w:r w:rsidR="007429E5">
        <w:rPr>
          <w:i/>
          <w:sz w:val="21"/>
          <w:szCs w:val="21"/>
        </w:rPr>
        <w:t xml:space="preserve"> Bodenseekonfer</w:t>
      </w:r>
      <w:r w:rsidR="00DF3EC9">
        <w:rPr>
          <w:i/>
          <w:sz w:val="21"/>
          <w:szCs w:val="21"/>
        </w:rPr>
        <w:t>e</w:t>
      </w:r>
      <w:r w:rsidR="007429E5">
        <w:rPr>
          <w:i/>
          <w:sz w:val="21"/>
          <w:szCs w:val="21"/>
        </w:rPr>
        <w:t>nz (IBK)</w:t>
      </w:r>
      <w:r w:rsidR="00721D80">
        <w:rPr>
          <w:i/>
          <w:sz w:val="21"/>
          <w:szCs w:val="21"/>
        </w:rPr>
        <w:t>,</w:t>
      </w:r>
      <w:r w:rsidR="00AE541A">
        <w:rPr>
          <w:i/>
          <w:sz w:val="21"/>
          <w:szCs w:val="21"/>
        </w:rPr>
        <w:t xml:space="preserve"> </w:t>
      </w:r>
      <w:r w:rsidR="006A48C3">
        <w:rPr>
          <w:i/>
          <w:sz w:val="21"/>
          <w:szCs w:val="21"/>
        </w:rPr>
        <w:t xml:space="preserve">die Wirtschaftsförderung der Stadt Konstanz </w:t>
      </w:r>
      <w:r w:rsidR="00051B20">
        <w:rPr>
          <w:i/>
          <w:sz w:val="21"/>
          <w:szCs w:val="21"/>
        </w:rPr>
        <w:t xml:space="preserve">und das neue Technologiezentrum (TZK) der </w:t>
      </w:r>
      <w:r w:rsidR="009761AC">
        <w:rPr>
          <w:i/>
          <w:sz w:val="21"/>
          <w:szCs w:val="21"/>
        </w:rPr>
        <w:t xml:space="preserve">Stadt Konstanz </w:t>
      </w:r>
      <w:r>
        <w:rPr>
          <w:i/>
          <w:sz w:val="21"/>
          <w:szCs w:val="21"/>
        </w:rPr>
        <w:t>zu den Mietern.</w:t>
      </w:r>
      <w:r w:rsidR="007D21BD">
        <w:rPr>
          <w:i/>
          <w:sz w:val="21"/>
          <w:szCs w:val="21"/>
        </w:rPr>
        <w:t xml:space="preserve"> </w:t>
      </w:r>
      <w:r w:rsidR="00E9178D">
        <w:rPr>
          <w:i/>
          <w:sz w:val="21"/>
          <w:szCs w:val="21"/>
        </w:rPr>
        <w:t xml:space="preserve">Die </w:t>
      </w:r>
      <w:proofErr w:type="spellStart"/>
      <w:r w:rsidR="00E9178D">
        <w:rPr>
          <w:i/>
          <w:sz w:val="21"/>
          <w:szCs w:val="21"/>
        </w:rPr>
        <w:t>i+R</w:t>
      </w:r>
      <w:proofErr w:type="spellEnd"/>
      <w:r w:rsidR="00E9178D">
        <w:rPr>
          <w:i/>
          <w:sz w:val="21"/>
          <w:szCs w:val="21"/>
        </w:rPr>
        <w:t xml:space="preserve"> Gruppe hat m</w:t>
      </w:r>
      <w:r w:rsidR="007D21BD">
        <w:rPr>
          <w:i/>
          <w:sz w:val="21"/>
          <w:szCs w:val="21"/>
        </w:rPr>
        <w:t>it ins</w:t>
      </w:r>
      <w:r w:rsidR="008A4614">
        <w:rPr>
          <w:i/>
          <w:sz w:val="21"/>
          <w:szCs w:val="21"/>
        </w:rPr>
        <w:t xml:space="preserve">gesamt </w:t>
      </w:r>
      <w:r w:rsidR="00C25B90">
        <w:rPr>
          <w:i/>
          <w:sz w:val="21"/>
          <w:szCs w:val="21"/>
        </w:rPr>
        <w:t>11</w:t>
      </w:r>
      <w:r w:rsidR="008A4614">
        <w:rPr>
          <w:i/>
          <w:sz w:val="21"/>
          <w:szCs w:val="21"/>
        </w:rPr>
        <w:t>.000 m² bereits 70</w:t>
      </w:r>
      <w:r w:rsidR="007D21BD">
        <w:rPr>
          <w:i/>
          <w:sz w:val="21"/>
          <w:szCs w:val="21"/>
        </w:rPr>
        <w:t xml:space="preserve"> </w:t>
      </w:r>
      <w:r w:rsidR="00640337">
        <w:rPr>
          <w:i/>
          <w:sz w:val="21"/>
          <w:szCs w:val="21"/>
        </w:rPr>
        <w:t>Prozent</w:t>
      </w:r>
      <w:r w:rsidR="007D21BD">
        <w:rPr>
          <w:i/>
          <w:sz w:val="21"/>
          <w:szCs w:val="21"/>
        </w:rPr>
        <w:t xml:space="preserve"> der derzeit verfügbaren </w:t>
      </w:r>
      <w:r w:rsidR="008E5E11">
        <w:rPr>
          <w:i/>
          <w:sz w:val="21"/>
          <w:szCs w:val="21"/>
        </w:rPr>
        <w:t>Bürof</w:t>
      </w:r>
      <w:r w:rsidR="007D21BD">
        <w:rPr>
          <w:i/>
          <w:sz w:val="21"/>
          <w:szCs w:val="21"/>
        </w:rPr>
        <w:t>läche</w:t>
      </w:r>
      <w:r w:rsidR="00530193">
        <w:rPr>
          <w:i/>
          <w:sz w:val="21"/>
          <w:szCs w:val="21"/>
        </w:rPr>
        <w:t>n</w:t>
      </w:r>
      <w:r w:rsidR="007D21BD">
        <w:rPr>
          <w:i/>
          <w:sz w:val="21"/>
          <w:szCs w:val="21"/>
        </w:rPr>
        <w:t xml:space="preserve"> vermietet.</w:t>
      </w:r>
    </w:p>
    <w:p w14:paraId="23B64C31" w14:textId="77777777" w:rsidR="00EC77DE" w:rsidRPr="009C48A6" w:rsidRDefault="00EC77DE" w:rsidP="00640337">
      <w:pPr>
        <w:pStyle w:val="Textkrper"/>
        <w:spacing w:line="289" w:lineRule="atLeast"/>
        <w:rPr>
          <w:i/>
        </w:rPr>
      </w:pPr>
    </w:p>
    <w:p w14:paraId="2395B2DB" w14:textId="317A396F" w:rsidR="00DF3EC9" w:rsidRDefault="00477ECF" w:rsidP="00640337">
      <w:pPr>
        <w:pStyle w:val="Textkrper"/>
        <w:spacing w:line="289" w:lineRule="atLeast"/>
      </w:pPr>
      <w:r>
        <w:t xml:space="preserve">Seit 2018 </w:t>
      </w:r>
      <w:r w:rsidR="008A4614">
        <w:t xml:space="preserve">läuft schrittweise die Revitalisierung der </w:t>
      </w:r>
      <w:r>
        <w:t>fünf Bestand</w:t>
      </w:r>
      <w:r w:rsidR="00DA471F">
        <w:t>s</w:t>
      </w:r>
      <w:r w:rsidR="008A4614">
        <w:t>bauten, die zu Teilen unter Denkmalschutz stehen</w:t>
      </w:r>
      <w:r w:rsidR="00933300">
        <w:t xml:space="preserve">. </w:t>
      </w:r>
      <w:r w:rsidR="00B74965">
        <w:t xml:space="preserve">Die </w:t>
      </w:r>
      <w:r w:rsidR="009761AC">
        <w:t>Bürog</w:t>
      </w:r>
      <w:r w:rsidR="00933300">
        <w:t xml:space="preserve">ebäude an der </w:t>
      </w:r>
      <w:proofErr w:type="spellStart"/>
      <w:r w:rsidR="00933300">
        <w:t>Bücklestraße</w:t>
      </w:r>
      <w:proofErr w:type="spellEnd"/>
      <w:r w:rsidR="00933300">
        <w:t xml:space="preserve"> wurde</w:t>
      </w:r>
      <w:r w:rsidR="00B74965">
        <w:t>n</w:t>
      </w:r>
      <w:r w:rsidR="00933300">
        <w:t xml:space="preserve"> </w:t>
      </w:r>
      <w:r w:rsidR="00640337">
        <w:t xml:space="preserve">umfassend </w:t>
      </w:r>
      <w:r w:rsidR="00DE04A8">
        <w:t xml:space="preserve">modernisiert und </w:t>
      </w:r>
      <w:r w:rsidR="00933300" w:rsidRPr="00AB4583">
        <w:t>th</w:t>
      </w:r>
      <w:r w:rsidR="00D02697" w:rsidRPr="00AB4583">
        <w:t>ermisch</w:t>
      </w:r>
      <w:r w:rsidR="00DE04A8">
        <w:t xml:space="preserve"> saniert. </w:t>
      </w:r>
      <w:r w:rsidR="00933300">
        <w:t>„Heute sind in diesen drei Gebäuden bereits</w:t>
      </w:r>
      <w:r w:rsidR="009761AC">
        <w:t xml:space="preserve"> </w:t>
      </w:r>
      <w:r w:rsidR="008A4614">
        <w:t>mehr als 7</w:t>
      </w:r>
      <w:r w:rsidR="00933300">
        <w:t xml:space="preserve">0 </w:t>
      </w:r>
      <w:r w:rsidR="00640337">
        <w:t>Prozent</w:t>
      </w:r>
      <w:r w:rsidR="00933300">
        <w:t xml:space="preserve"> der </w:t>
      </w:r>
      <w:r w:rsidR="008E5E11">
        <w:t>Bürof</w:t>
      </w:r>
      <w:r w:rsidR="00933300">
        <w:t>lächen langfristig vermietet. Es ist uns gelungen namhafte Unternehmen und Organisation</w:t>
      </w:r>
      <w:r w:rsidR="003E7AB1">
        <w:t>en</w:t>
      </w:r>
      <w:r w:rsidR="00933300">
        <w:t xml:space="preserve"> für diesen Standort zu gewinnen</w:t>
      </w:r>
      <w:r w:rsidR="00051B20">
        <w:t xml:space="preserve">. </w:t>
      </w:r>
      <w:r w:rsidR="003E7AB1">
        <w:t xml:space="preserve">Aussichtsreiche </w:t>
      </w:r>
      <w:r w:rsidR="004D1B46">
        <w:t xml:space="preserve">Verhandlungen mit weiteren Organisationen und Unternehmen sind derzeit </w:t>
      </w:r>
      <w:r w:rsidR="00051B20">
        <w:t>auf der Zielgeraden</w:t>
      </w:r>
      <w:r w:rsidR="004D1B46">
        <w:t xml:space="preserve">“, so </w:t>
      </w:r>
      <w:r w:rsidR="00D867A6">
        <w:t>Joachim Alge</w:t>
      </w:r>
      <w:r w:rsidR="004D1B46">
        <w:t xml:space="preserve">, </w:t>
      </w:r>
      <w:r w:rsidR="00AF4880">
        <w:t>Eigentümer</w:t>
      </w:r>
      <w:r w:rsidR="008E5E11">
        <w:t xml:space="preserve"> </w:t>
      </w:r>
      <w:r w:rsidR="00D206C3">
        <w:t xml:space="preserve">und Geschäftsführer </w:t>
      </w:r>
      <w:r w:rsidR="008E5E11">
        <w:t xml:space="preserve">der </w:t>
      </w:r>
      <w:proofErr w:type="spellStart"/>
      <w:r w:rsidR="008E5E11">
        <w:t>i+R</w:t>
      </w:r>
      <w:proofErr w:type="spellEnd"/>
      <w:r w:rsidR="008E5E11">
        <w:t xml:space="preserve"> Gruppe.</w:t>
      </w:r>
    </w:p>
    <w:p w14:paraId="40FB3C7C" w14:textId="77777777" w:rsidR="004D1B46" w:rsidRDefault="004D1B46" w:rsidP="00640337">
      <w:pPr>
        <w:pStyle w:val="Textkrper"/>
        <w:spacing w:line="289" w:lineRule="atLeast"/>
      </w:pPr>
    </w:p>
    <w:p w14:paraId="014C36BB" w14:textId="1AB9D910" w:rsidR="004D1B46" w:rsidRPr="004D1B46" w:rsidRDefault="00083DCC" w:rsidP="00640337">
      <w:pPr>
        <w:pStyle w:val="Textkrper"/>
        <w:spacing w:line="289" w:lineRule="atLeast"/>
        <w:rPr>
          <w:b/>
        </w:rPr>
      </w:pPr>
      <w:r>
        <w:rPr>
          <w:b/>
        </w:rPr>
        <w:t xml:space="preserve">Shedhalle und </w:t>
      </w:r>
      <w:r w:rsidR="006C4358">
        <w:rPr>
          <w:b/>
        </w:rPr>
        <w:t xml:space="preserve">Gebäude </w:t>
      </w:r>
      <w:proofErr w:type="spellStart"/>
      <w:r w:rsidR="006C4358">
        <w:rPr>
          <w:b/>
        </w:rPr>
        <w:t>vis</w:t>
      </w:r>
      <w:proofErr w:type="spellEnd"/>
      <w:r w:rsidR="006C4358">
        <w:rPr>
          <w:b/>
        </w:rPr>
        <w:t>-</w:t>
      </w:r>
      <w:r w:rsidR="008E5E11">
        <w:rPr>
          <w:b/>
        </w:rPr>
        <w:t>á</w:t>
      </w:r>
      <w:r w:rsidR="006C4358">
        <w:rPr>
          <w:b/>
        </w:rPr>
        <w:t>-</w:t>
      </w:r>
      <w:proofErr w:type="spellStart"/>
      <w:r w:rsidR="006C4358">
        <w:rPr>
          <w:b/>
        </w:rPr>
        <w:t>vis</w:t>
      </w:r>
      <w:proofErr w:type="spellEnd"/>
    </w:p>
    <w:p w14:paraId="63DC5F46" w14:textId="281DC2AB" w:rsidR="00EC77DE" w:rsidRDefault="00D205AD" w:rsidP="00640337">
      <w:pPr>
        <w:pStyle w:val="Textkrper"/>
        <w:spacing w:line="289" w:lineRule="atLeast"/>
      </w:pPr>
      <w:r w:rsidRPr="00D205AD">
        <w:t xml:space="preserve">Die </w:t>
      </w:r>
      <w:r w:rsidR="003E7AB1">
        <w:t xml:space="preserve">rund </w:t>
      </w:r>
      <w:r w:rsidR="00C25B90">
        <w:t xml:space="preserve">4.100 </w:t>
      </w:r>
      <w:r w:rsidRPr="00D205AD">
        <w:t>Quadratmeter große Shedhalle sowie das ebenfall</w:t>
      </w:r>
      <w:r>
        <w:t>s unter D</w:t>
      </w:r>
      <w:r w:rsidRPr="00D205AD">
        <w:t xml:space="preserve">enkmalschutz stehende Gebäude </w:t>
      </w:r>
      <w:r w:rsidR="006C4358">
        <w:t xml:space="preserve">gegenüber </w:t>
      </w:r>
      <w:r>
        <w:t xml:space="preserve">sollen laut </w:t>
      </w:r>
      <w:r w:rsidR="00D867A6">
        <w:t>Reinhard Schertler</w:t>
      </w:r>
      <w:r w:rsidR="008E5E11">
        <w:t xml:space="preserve">, </w:t>
      </w:r>
      <w:r w:rsidR="00AF4880">
        <w:t>Eigentümer</w:t>
      </w:r>
      <w:r w:rsidR="008E5E11">
        <w:t xml:space="preserve"> der </w:t>
      </w:r>
      <w:proofErr w:type="spellStart"/>
      <w:r w:rsidR="008E5E11">
        <w:t>i+R</w:t>
      </w:r>
      <w:proofErr w:type="spellEnd"/>
      <w:r w:rsidR="008E5E11">
        <w:t xml:space="preserve"> Gruppe,</w:t>
      </w:r>
      <w:r>
        <w:t xml:space="preserve"> </w:t>
      </w:r>
      <w:r w:rsidR="00E74598">
        <w:t>das</w:t>
      </w:r>
      <w:r>
        <w:t xml:space="preserve"> Quartier</w:t>
      </w:r>
      <w:r w:rsidR="006A48C3">
        <w:t xml:space="preserve"> zusätzlich aufwerten</w:t>
      </w:r>
      <w:r w:rsidR="008A4614">
        <w:t xml:space="preserve">. </w:t>
      </w:r>
      <w:r w:rsidR="002E38B6">
        <w:t xml:space="preserve">Derzeit läuft die Sondierung </w:t>
      </w:r>
      <w:r w:rsidR="00FA1F1A">
        <w:t>potenzieller</w:t>
      </w:r>
      <w:r w:rsidR="002E38B6">
        <w:t xml:space="preserve"> Betreiber</w:t>
      </w:r>
      <w:r w:rsidR="00B16BA3">
        <w:t xml:space="preserve">, </w:t>
      </w:r>
      <w:r w:rsidR="00051B20">
        <w:t>anschließend werden die da</w:t>
      </w:r>
      <w:r w:rsidR="00FA1F1A">
        <w:t>zu</w:t>
      </w:r>
      <w:r w:rsidR="00051B20">
        <w:t xml:space="preserve"> notwendigen </w:t>
      </w:r>
      <w:r w:rsidR="00EF4880">
        <w:t>Umb</w:t>
      </w:r>
      <w:r w:rsidR="00B16BA3">
        <w:t xml:space="preserve">auarbeiten </w:t>
      </w:r>
      <w:r w:rsidR="00051B20">
        <w:t>ge</w:t>
      </w:r>
      <w:r w:rsidR="00B16BA3">
        <w:t>starte</w:t>
      </w:r>
      <w:r w:rsidR="00051B20">
        <w:t>t</w:t>
      </w:r>
      <w:r w:rsidR="00B16BA3">
        <w:t xml:space="preserve">. </w:t>
      </w:r>
      <w:r w:rsidR="00E74598">
        <w:t>N</w:t>
      </w:r>
      <w:r w:rsidR="00D02697">
        <w:t xml:space="preserve">eben Gastronomie und Flächen für Kulturveranstaltungen </w:t>
      </w:r>
      <w:r w:rsidR="00E74598">
        <w:t xml:space="preserve">sind auch </w:t>
      </w:r>
      <w:r w:rsidR="00D02697">
        <w:t>Co-Working</w:t>
      </w:r>
      <w:r w:rsidR="00E74598">
        <w:t>-Flächen vorgesehen.</w:t>
      </w:r>
    </w:p>
    <w:p w14:paraId="183FFB3E" w14:textId="77777777" w:rsidR="00B16BA3" w:rsidRDefault="00B16BA3" w:rsidP="00640337">
      <w:pPr>
        <w:pStyle w:val="Textkrper"/>
        <w:spacing w:line="289" w:lineRule="atLeast"/>
      </w:pPr>
    </w:p>
    <w:p w14:paraId="69962D4C" w14:textId="77777777" w:rsidR="00B16BA3" w:rsidRPr="00B16BA3" w:rsidRDefault="00B16BA3" w:rsidP="00640337">
      <w:pPr>
        <w:pStyle w:val="Textkrper"/>
        <w:spacing w:line="289" w:lineRule="atLeast"/>
        <w:rPr>
          <w:b/>
        </w:rPr>
      </w:pPr>
      <w:r w:rsidRPr="00B16BA3">
        <w:rPr>
          <w:b/>
        </w:rPr>
        <w:t xml:space="preserve">Gesamtentwicklung </w:t>
      </w:r>
      <w:proofErr w:type="spellStart"/>
      <w:r w:rsidRPr="00B16BA3">
        <w:rPr>
          <w:b/>
        </w:rPr>
        <w:t>Bücklepark</w:t>
      </w:r>
      <w:proofErr w:type="spellEnd"/>
    </w:p>
    <w:p w14:paraId="397ED6DC" w14:textId="392673F1" w:rsidR="00F45601" w:rsidRDefault="00B16BA3" w:rsidP="00640337">
      <w:pPr>
        <w:pStyle w:val="Textkrper"/>
        <w:spacing w:line="289" w:lineRule="atLeast"/>
      </w:pPr>
      <w:r>
        <w:t xml:space="preserve">Das Quartier </w:t>
      </w:r>
      <w:proofErr w:type="spellStart"/>
      <w:r>
        <w:t>Bücklepark</w:t>
      </w:r>
      <w:proofErr w:type="spellEnd"/>
      <w:r>
        <w:t xml:space="preserve"> </w:t>
      </w:r>
      <w:r w:rsidRPr="009C48A6">
        <w:t>gliedert sich in vier Bereiche: I</w:t>
      </w:r>
      <w:r>
        <w:t xml:space="preserve">n </w:t>
      </w:r>
      <w:r w:rsidR="00F45601">
        <w:t xml:space="preserve">den </w:t>
      </w:r>
      <w:r w:rsidR="00567136">
        <w:t>drei</w:t>
      </w:r>
      <w:r>
        <w:t xml:space="preserve"> Bestands</w:t>
      </w:r>
      <w:r w:rsidR="00F45601">
        <w:t xml:space="preserve">gebäuden </w:t>
      </w:r>
      <w:r>
        <w:t>im</w:t>
      </w:r>
      <w:r w:rsidRPr="009C48A6">
        <w:t xml:space="preserve"> Osten </w:t>
      </w:r>
      <w:r w:rsidR="00165FE1">
        <w:t xml:space="preserve">des Areals </w:t>
      </w:r>
      <w:r>
        <w:t xml:space="preserve">stehen bereits </w:t>
      </w:r>
      <w:r w:rsidR="00E63805">
        <w:t xml:space="preserve">attraktive </w:t>
      </w:r>
      <w:r>
        <w:t>Bürof</w:t>
      </w:r>
      <w:r w:rsidRPr="009C48A6">
        <w:t>lächen</w:t>
      </w:r>
      <w:r>
        <w:t xml:space="preserve"> zur Verfügung</w:t>
      </w:r>
      <w:r w:rsidR="006C4358">
        <w:t>. M</w:t>
      </w:r>
      <w:r>
        <w:t>it der Shedhalle und de</w:t>
      </w:r>
      <w:r w:rsidR="00567136">
        <w:t xml:space="preserve">m </w:t>
      </w:r>
      <w:r w:rsidR="00530193">
        <w:t>s</w:t>
      </w:r>
      <w:r w:rsidR="00567136">
        <w:t>tudentischen</w:t>
      </w:r>
      <w:r w:rsidR="006C4358">
        <w:t>- und Azubiw</w:t>
      </w:r>
      <w:r w:rsidR="00567136">
        <w:t xml:space="preserve">ohnen werden zwei weitere denkmalgeschützte Gebäude </w:t>
      </w:r>
      <w:r w:rsidR="006C4358">
        <w:t xml:space="preserve">sinnvoll </w:t>
      </w:r>
      <w:r w:rsidR="00567136">
        <w:t xml:space="preserve">umgenutzt. Ergänzt wird dieser Bereich mit Neubauten für </w:t>
      </w:r>
      <w:r w:rsidR="00F45601">
        <w:t xml:space="preserve">eine </w:t>
      </w:r>
      <w:r w:rsidR="00567136">
        <w:t xml:space="preserve">KITA und Businesswohnungen. </w:t>
      </w:r>
    </w:p>
    <w:p w14:paraId="49828A5F" w14:textId="77777777" w:rsidR="003A49F5" w:rsidRDefault="003A49F5" w:rsidP="00640337">
      <w:pPr>
        <w:pStyle w:val="Textkrper"/>
        <w:spacing w:line="289" w:lineRule="atLeast"/>
      </w:pPr>
    </w:p>
    <w:p w14:paraId="4154AA28" w14:textId="1C92DF05" w:rsidR="00B16BA3" w:rsidRDefault="00B16BA3" w:rsidP="00640337">
      <w:pPr>
        <w:pStyle w:val="Textkrper"/>
        <w:spacing w:line="289" w:lineRule="atLeast"/>
      </w:pPr>
      <w:r w:rsidRPr="009C48A6">
        <w:t xml:space="preserve">Im Westen des rund 70.000 </w:t>
      </w:r>
      <w:r w:rsidR="00FA1F1A">
        <w:t>Quadratmeter</w:t>
      </w:r>
      <w:r w:rsidRPr="009C48A6">
        <w:t xml:space="preserve"> großen Geländes </w:t>
      </w:r>
      <w:r>
        <w:t xml:space="preserve">sollen </w:t>
      </w:r>
      <w:r w:rsidRPr="009C48A6">
        <w:t xml:space="preserve">in drei </w:t>
      </w:r>
      <w:r w:rsidR="00DE04A8">
        <w:t>A</w:t>
      </w:r>
      <w:r w:rsidR="00530193">
        <w:t xml:space="preserve">bschnitten jeweils Gebäude mit </w:t>
      </w:r>
      <w:r w:rsidR="008E5E11">
        <w:t xml:space="preserve">insgesamt </w:t>
      </w:r>
      <w:r w:rsidR="00F45601">
        <w:t xml:space="preserve">ca. 630 </w:t>
      </w:r>
      <w:r w:rsidR="00530193">
        <w:t xml:space="preserve">Wohnungen </w:t>
      </w:r>
      <w:r w:rsidRPr="009C48A6">
        <w:t>entstehen, die als Eigentums- und Mietwohnungen sowie für Baugruppen genutzt</w:t>
      </w:r>
      <w:r w:rsidRPr="009C48A6">
        <w:rPr>
          <w:spacing w:val="-3"/>
        </w:rPr>
        <w:t xml:space="preserve"> </w:t>
      </w:r>
      <w:r w:rsidRPr="009C48A6">
        <w:t xml:space="preserve">werden. 30 Prozent der auf dem Gelände </w:t>
      </w:r>
      <w:r>
        <w:t>zu schaffenden</w:t>
      </w:r>
      <w:r w:rsidRPr="009C48A6">
        <w:t xml:space="preserve"> Wohnungen werden gemäß </w:t>
      </w:r>
      <w:r>
        <w:t>„</w:t>
      </w:r>
      <w:r w:rsidRPr="009C48A6">
        <w:t>Handlungsprogramm Wohnen</w:t>
      </w:r>
      <w:r>
        <w:t>“</w:t>
      </w:r>
      <w:r w:rsidRPr="009C48A6">
        <w:t xml:space="preserve"> als geförderte Mietwohnungen </w:t>
      </w:r>
      <w:r w:rsidR="00DE04A8">
        <w:t xml:space="preserve">gebaut. </w:t>
      </w:r>
      <w:r w:rsidR="00567136">
        <w:t xml:space="preserve"> </w:t>
      </w:r>
    </w:p>
    <w:p w14:paraId="6810896F" w14:textId="77777777" w:rsidR="00AB4583" w:rsidRPr="009C48A6" w:rsidRDefault="00AB4583" w:rsidP="00640337">
      <w:pPr>
        <w:pStyle w:val="Textkrper"/>
        <w:spacing w:line="289" w:lineRule="atLeast"/>
      </w:pPr>
    </w:p>
    <w:p w14:paraId="1E08A9A2" w14:textId="72D1D4AC" w:rsidR="00EC77DE" w:rsidRPr="009C48A6" w:rsidRDefault="00640337" w:rsidP="00640337">
      <w:pPr>
        <w:pStyle w:val="Textkrper"/>
        <w:spacing w:line="289" w:lineRule="atLeast"/>
        <w:rPr>
          <w:b/>
        </w:rPr>
      </w:pPr>
      <w:r>
        <w:rPr>
          <w:b/>
        </w:rPr>
        <w:t xml:space="preserve">Informationen unter </w:t>
      </w:r>
      <w:hyperlink r:id="rId13" w:history="1">
        <w:r w:rsidRPr="0003030C">
          <w:rPr>
            <w:rStyle w:val="Hyperlink"/>
            <w:b/>
          </w:rPr>
          <w:t>www.ir-gruppe.com</w:t>
        </w:r>
      </w:hyperlink>
      <w:r>
        <w:rPr>
          <w:b/>
        </w:rPr>
        <w:t xml:space="preserve"> und </w:t>
      </w:r>
      <w:hyperlink r:id="rId14" w:history="1">
        <w:r w:rsidRPr="0003030C">
          <w:rPr>
            <w:rStyle w:val="Hyperlink"/>
            <w:b/>
          </w:rPr>
          <w:t>www.buecklepark.de</w:t>
        </w:r>
      </w:hyperlink>
      <w:r>
        <w:rPr>
          <w:b/>
        </w:rPr>
        <w:t xml:space="preserve"> </w:t>
      </w:r>
    </w:p>
    <w:p w14:paraId="4D606E03" w14:textId="1DE70C04" w:rsidR="00C62616" w:rsidRDefault="00C62616" w:rsidP="00640337">
      <w:pPr>
        <w:pStyle w:val="Textkrper"/>
        <w:spacing w:line="289" w:lineRule="atLeast"/>
        <w:rPr>
          <w:b/>
        </w:rPr>
      </w:pPr>
    </w:p>
    <w:p w14:paraId="43C4B897" w14:textId="6CEA491A" w:rsidR="00640337" w:rsidRDefault="00640337" w:rsidP="00640337">
      <w:pPr>
        <w:pStyle w:val="Textkrper"/>
        <w:spacing w:line="289" w:lineRule="atLeast"/>
        <w:rPr>
          <w:b/>
        </w:rPr>
      </w:pPr>
    </w:p>
    <w:p w14:paraId="730358E3" w14:textId="77777777" w:rsidR="00640337" w:rsidRPr="009C48A6" w:rsidRDefault="00640337" w:rsidP="00640337">
      <w:pPr>
        <w:pStyle w:val="Textkrper"/>
        <w:spacing w:line="289" w:lineRule="atLeast"/>
        <w:rPr>
          <w:b/>
        </w:rPr>
      </w:pPr>
    </w:p>
    <w:p w14:paraId="0944A776" w14:textId="77777777" w:rsidR="003A49F5" w:rsidRDefault="003A49F5" w:rsidP="00640337">
      <w:pPr>
        <w:spacing w:line="289" w:lineRule="atLeast"/>
        <w:rPr>
          <w:b/>
          <w:sz w:val="21"/>
          <w:szCs w:val="21"/>
        </w:rPr>
      </w:pPr>
    </w:p>
    <w:p w14:paraId="076951D8" w14:textId="30034A43" w:rsidR="00EC77DE" w:rsidRPr="009C48A6" w:rsidRDefault="002E36F4" w:rsidP="00640337">
      <w:pPr>
        <w:spacing w:line="289" w:lineRule="atLeast"/>
        <w:rPr>
          <w:b/>
          <w:sz w:val="21"/>
          <w:szCs w:val="21"/>
        </w:rPr>
      </w:pPr>
      <w:proofErr w:type="spellStart"/>
      <w:r w:rsidRPr="009C48A6">
        <w:rPr>
          <w:b/>
          <w:sz w:val="21"/>
          <w:szCs w:val="21"/>
        </w:rPr>
        <w:lastRenderedPageBreak/>
        <w:t>Factbox</w:t>
      </w:r>
      <w:proofErr w:type="spellEnd"/>
      <w:r w:rsidRPr="009C48A6">
        <w:rPr>
          <w:b/>
          <w:sz w:val="21"/>
          <w:szCs w:val="21"/>
        </w:rPr>
        <w:t xml:space="preserve">: </w:t>
      </w:r>
      <w:proofErr w:type="spellStart"/>
      <w:r w:rsidRPr="009C48A6">
        <w:rPr>
          <w:b/>
          <w:sz w:val="21"/>
          <w:szCs w:val="21"/>
        </w:rPr>
        <w:t>Bücklepark</w:t>
      </w:r>
      <w:proofErr w:type="spellEnd"/>
      <w:r w:rsidRPr="009C48A6">
        <w:rPr>
          <w:b/>
          <w:sz w:val="21"/>
          <w:szCs w:val="21"/>
        </w:rPr>
        <w:t xml:space="preserve"> K</w:t>
      </w:r>
      <w:r w:rsidR="00CA34F3">
        <w:rPr>
          <w:b/>
          <w:sz w:val="21"/>
          <w:szCs w:val="21"/>
        </w:rPr>
        <w:t>onstanz</w:t>
      </w:r>
    </w:p>
    <w:p w14:paraId="16B55E15" w14:textId="650CF5CB" w:rsidR="00CA3081" w:rsidRPr="00FA1F1A" w:rsidRDefault="00CA3081" w:rsidP="00FA1F1A">
      <w:pPr>
        <w:pStyle w:val="Listenabsatz"/>
        <w:numPr>
          <w:ilvl w:val="0"/>
          <w:numId w:val="2"/>
        </w:numPr>
        <w:spacing w:line="289" w:lineRule="atLeast"/>
        <w:rPr>
          <w:sz w:val="21"/>
          <w:szCs w:val="21"/>
        </w:rPr>
      </w:pPr>
      <w:r w:rsidRPr="00FA1F1A">
        <w:rPr>
          <w:sz w:val="21"/>
          <w:szCs w:val="21"/>
        </w:rPr>
        <w:t>Fläche: ca. 70.700</w:t>
      </w:r>
      <w:r w:rsidRPr="00FA1F1A">
        <w:rPr>
          <w:spacing w:val="-7"/>
          <w:sz w:val="21"/>
          <w:szCs w:val="21"/>
        </w:rPr>
        <w:t xml:space="preserve"> </w:t>
      </w:r>
      <w:r w:rsidRPr="00FA1F1A">
        <w:rPr>
          <w:sz w:val="21"/>
          <w:szCs w:val="21"/>
        </w:rPr>
        <w:t>m</w:t>
      </w:r>
      <w:r w:rsidRPr="00FA1F1A">
        <w:rPr>
          <w:sz w:val="21"/>
          <w:szCs w:val="21"/>
          <w:vertAlign w:val="superscript"/>
        </w:rPr>
        <w:t>2</w:t>
      </w:r>
    </w:p>
    <w:p w14:paraId="1CC72670" w14:textId="77777777" w:rsidR="00CA3081" w:rsidRPr="00FA1F1A" w:rsidRDefault="00CA3081" w:rsidP="00FA1F1A">
      <w:pPr>
        <w:pStyle w:val="Listenabsatz"/>
        <w:numPr>
          <w:ilvl w:val="0"/>
          <w:numId w:val="2"/>
        </w:numPr>
        <w:spacing w:line="289" w:lineRule="atLeast"/>
        <w:rPr>
          <w:sz w:val="21"/>
          <w:szCs w:val="21"/>
        </w:rPr>
      </w:pPr>
      <w:r w:rsidRPr="00FA1F1A">
        <w:rPr>
          <w:sz w:val="21"/>
          <w:szCs w:val="21"/>
        </w:rPr>
        <w:t>Nutzung: Wohnen, Büros, Dienstleistungen, Technologie, Kultur, Gastronomie, KITA, Freiflächen mit großzügigen</w:t>
      </w:r>
      <w:r w:rsidRPr="00FA1F1A">
        <w:rPr>
          <w:spacing w:val="-9"/>
          <w:sz w:val="21"/>
          <w:szCs w:val="21"/>
        </w:rPr>
        <w:t xml:space="preserve"> </w:t>
      </w:r>
      <w:r w:rsidRPr="00FA1F1A">
        <w:rPr>
          <w:sz w:val="21"/>
          <w:szCs w:val="21"/>
        </w:rPr>
        <w:t>Grünräumen</w:t>
      </w:r>
    </w:p>
    <w:p w14:paraId="6E757C65" w14:textId="0DC443C7" w:rsidR="00EC77DE" w:rsidRPr="00FA1F1A" w:rsidRDefault="002E36F4" w:rsidP="00FA1F1A">
      <w:pPr>
        <w:pStyle w:val="Listenabsatz"/>
        <w:numPr>
          <w:ilvl w:val="0"/>
          <w:numId w:val="2"/>
        </w:numPr>
        <w:spacing w:line="289" w:lineRule="atLeast"/>
        <w:rPr>
          <w:sz w:val="21"/>
          <w:szCs w:val="21"/>
        </w:rPr>
      </w:pPr>
      <w:r w:rsidRPr="00FA1F1A">
        <w:rPr>
          <w:sz w:val="21"/>
          <w:szCs w:val="21"/>
        </w:rPr>
        <w:t xml:space="preserve">Projektentwicklung: </w:t>
      </w:r>
      <w:proofErr w:type="spellStart"/>
      <w:r w:rsidRPr="00FA1F1A">
        <w:rPr>
          <w:sz w:val="21"/>
          <w:szCs w:val="21"/>
        </w:rPr>
        <w:t>i+R</w:t>
      </w:r>
      <w:proofErr w:type="spellEnd"/>
      <w:r w:rsidRPr="00FA1F1A">
        <w:rPr>
          <w:sz w:val="21"/>
          <w:szCs w:val="21"/>
        </w:rPr>
        <w:t xml:space="preserve"> </w:t>
      </w:r>
      <w:r w:rsidR="001F03D6" w:rsidRPr="00FA1F1A">
        <w:rPr>
          <w:sz w:val="21"/>
          <w:szCs w:val="21"/>
        </w:rPr>
        <w:t>Gruppe</w:t>
      </w:r>
    </w:p>
    <w:p w14:paraId="0643503B" w14:textId="20D99B23" w:rsidR="007015F2" w:rsidRPr="00FA1F1A" w:rsidRDefault="007015F2" w:rsidP="00FA1F1A">
      <w:pPr>
        <w:pStyle w:val="Listenabsatz"/>
        <w:numPr>
          <w:ilvl w:val="0"/>
          <w:numId w:val="2"/>
        </w:numPr>
        <w:spacing w:line="289" w:lineRule="atLeast"/>
        <w:rPr>
          <w:sz w:val="21"/>
          <w:szCs w:val="21"/>
        </w:rPr>
      </w:pPr>
      <w:r w:rsidRPr="00FA1F1A">
        <w:rPr>
          <w:sz w:val="21"/>
          <w:szCs w:val="21"/>
        </w:rPr>
        <w:t xml:space="preserve">Revitalisierung der Bestandsbauten: </w:t>
      </w:r>
      <w:proofErr w:type="spellStart"/>
      <w:r w:rsidRPr="00FA1F1A">
        <w:rPr>
          <w:sz w:val="21"/>
          <w:szCs w:val="21"/>
        </w:rPr>
        <w:t>i+R</w:t>
      </w:r>
      <w:proofErr w:type="spellEnd"/>
      <w:r w:rsidRPr="00FA1F1A">
        <w:rPr>
          <w:sz w:val="21"/>
          <w:szCs w:val="21"/>
        </w:rPr>
        <w:t xml:space="preserve"> </w:t>
      </w:r>
      <w:r w:rsidR="001F03D6" w:rsidRPr="00FA1F1A">
        <w:rPr>
          <w:sz w:val="21"/>
          <w:szCs w:val="21"/>
        </w:rPr>
        <w:t>Gruppe</w:t>
      </w:r>
    </w:p>
    <w:p w14:paraId="13C34A80" w14:textId="030F8B28" w:rsidR="00CA3081" w:rsidRPr="00FA1F1A" w:rsidRDefault="00CA3081" w:rsidP="00FA1F1A">
      <w:pPr>
        <w:pStyle w:val="Listenabsatz"/>
        <w:numPr>
          <w:ilvl w:val="0"/>
          <w:numId w:val="2"/>
        </w:numPr>
        <w:spacing w:line="289" w:lineRule="atLeast"/>
        <w:rPr>
          <w:sz w:val="21"/>
          <w:szCs w:val="21"/>
        </w:rPr>
      </w:pPr>
      <w:r w:rsidRPr="00FA1F1A">
        <w:rPr>
          <w:sz w:val="21"/>
          <w:szCs w:val="21"/>
        </w:rPr>
        <w:t>Kontakt Vermietung: Florian Müller-Braun, Tel. +49</w:t>
      </w:r>
      <w:r w:rsidR="00640337" w:rsidRPr="00FA1F1A">
        <w:rPr>
          <w:sz w:val="21"/>
          <w:szCs w:val="21"/>
        </w:rPr>
        <w:t>/</w:t>
      </w:r>
      <w:r w:rsidRPr="00FA1F1A">
        <w:rPr>
          <w:sz w:val="21"/>
          <w:szCs w:val="21"/>
        </w:rPr>
        <w:t>7531</w:t>
      </w:r>
      <w:r w:rsidR="00640337" w:rsidRPr="00FA1F1A">
        <w:rPr>
          <w:sz w:val="21"/>
          <w:szCs w:val="21"/>
        </w:rPr>
        <w:t>/</w:t>
      </w:r>
      <w:r w:rsidRPr="00FA1F1A">
        <w:rPr>
          <w:sz w:val="21"/>
          <w:szCs w:val="21"/>
        </w:rPr>
        <w:t>9450701</w:t>
      </w:r>
    </w:p>
    <w:p w14:paraId="7FAE8E38" w14:textId="77777777" w:rsidR="00CA3081" w:rsidRPr="00FA1F1A" w:rsidRDefault="00CA3081" w:rsidP="00FA1F1A">
      <w:pPr>
        <w:pStyle w:val="Listenabsatz"/>
        <w:numPr>
          <w:ilvl w:val="0"/>
          <w:numId w:val="2"/>
        </w:numPr>
        <w:spacing w:line="289" w:lineRule="atLeast"/>
        <w:rPr>
          <w:sz w:val="21"/>
          <w:szCs w:val="21"/>
        </w:rPr>
      </w:pPr>
      <w:r w:rsidRPr="00FA1F1A">
        <w:rPr>
          <w:sz w:val="21"/>
          <w:szCs w:val="21"/>
        </w:rPr>
        <w:t xml:space="preserve">Architektur: </w:t>
      </w:r>
      <w:proofErr w:type="spellStart"/>
      <w:r w:rsidRPr="00FA1F1A">
        <w:rPr>
          <w:sz w:val="21"/>
          <w:szCs w:val="21"/>
        </w:rPr>
        <w:t>Gohm</w:t>
      </w:r>
      <w:proofErr w:type="spellEnd"/>
      <w:r w:rsidRPr="00FA1F1A">
        <w:rPr>
          <w:sz w:val="21"/>
          <w:szCs w:val="21"/>
        </w:rPr>
        <w:t xml:space="preserve"> | </w:t>
      </w:r>
      <w:proofErr w:type="spellStart"/>
      <w:r w:rsidRPr="00FA1F1A">
        <w:rPr>
          <w:sz w:val="21"/>
          <w:szCs w:val="21"/>
        </w:rPr>
        <w:t>Hiessberger</w:t>
      </w:r>
      <w:proofErr w:type="spellEnd"/>
      <w:r w:rsidRPr="00FA1F1A">
        <w:rPr>
          <w:sz w:val="21"/>
          <w:szCs w:val="21"/>
        </w:rPr>
        <w:t xml:space="preserve"> Innauer | Matt und Johannes</w:t>
      </w:r>
      <w:r w:rsidRPr="00FA1F1A">
        <w:rPr>
          <w:spacing w:val="-20"/>
          <w:sz w:val="21"/>
          <w:szCs w:val="21"/>
        </w:rPr>
        <w:t xml:space="preserve"> </w:t>
      </w:r>
      <w:r w:rsidRPr="00FA1F1A">
        <w:rPr>
          <w:sz w:val="21"/>
          <w:szCs w:val="21"/>
        </w:rPr>
        <w:t>Kaufmann</w:t>
      </w:r>
    </w:p>
    <w:p w14:paraId="6692FC6B" w14:textId="77777777" w:rsidR="00CA3081" w:rsidRPr="00FA1F1A" w:rsidRDefault="00CA3081" w:rsidP="00FA1F1A">
      <w:pPr>
        <w:pStyle w:val="Listenabsatz"/>
        <w:numPr>
          <w:ilvl w:val="0"/>
          <w:numId w:val="2"/>
        </w:numPr>
        <w:spacing w:line="289" w:lineRule="atLeast"/>
        <w:rPr>
          <w:sz w:val="21"/>
          <w:szCs w:val="21"/>
        </w:rPr>
      </w:pPr>
      <w:r w:rsidRPr="00FA1F1A">
        <w:rPr>
          <w:sz w:val="21"/>
          <w:szCs w:val="21"/>
        </w:rPr>
        <w:t>Freiraumplanung: Planstatt</w:t>
      </w:r>
      <w:r w:rsidRPr="00FA1F1A">
        <w:rPr>
          <w:spacing w:val="-5"/>
          <w:sz w:val="21"/>
          <w:szCs w:val="21"/>
        </w:rPr>
        <w:t xml:space="preserve"> </w:t>
      </w:r>
      <w:r w:rsidRPr="00FA1F1A">
        <w:rPr>
          <w:sz w:val="21"/>
          <w:szCs w:val="21"/>
        </w:rPr>
        <w:t xml:space="preserve">Senner </w:t>
      </w:r>
    </w:p>
    <w:p w14:paraId="74EC10E2" w14:textId="77777777" w:rsidR="00CA3081" w:rsidRPr="00344766" w:rsidRDefault="00CA3081" w:rsidP="00640337">
      <w:pPr>
        <w:spacing w:line="289" w:lineRule="atLeast"/>
        <w:rPr>
          <w:sz w:val="21"/>
          <w:szCs w:val="21"/>
        </w:rPr>
      </w:pPr>
    </w:p>
    <w:p w14:paraId="628C9B48" w14:textId="77777777" w:rsidR="00640337" w:rsidRDefault="00640337" w:rsidP="00640337">
      <w:pPr>
        <w:pStyle w:val="Textkrper"/>
        <w:spacing w:line="289" w:lineRule="atLeast"/>
        <w:rPr>
          <w:b/>
        </w:rPr>
      </w:pPr>
    </w:p>
    <w:p w14:paraId="4D1FC0A6" w14:textId="77777777" w:rsidR="00640337" w:rsidRDefault="00640337" w:rsidP="00640337">
      <w:pPr>
        <w:pStyle w:val="Textkrper"/>
        <w:spacing w:line="289" w:lineRule="atLeast"/>
        <w:rPr>
          <w:b/>
        </w:rPr>
      </w:pPr>
    </w:p>
    <w:p w14:paraId="70344948" w14:textId="472E0FC5" w:rsidR="00640337" w:rsidRDefault="00640337" w:rsidP="00640337">
      <w:pPr>
        <w:pStyle w:val="Textkrper"/>
        <w:spacing w:line="289" w:lineRule="atLeast"/>
        <w:rPr>
          <w:b/>
        </w:rPr>
      </w:pPr>
      <w:r>
        <w:rPr>
          <w:b/>
        </w:rPr>
        <w:t>Bildtexte:</w:t>
      </w:r>
    </w:p>
    <w:p w14:paraId="20101F6F" w14:textId="6B6841CF" w:rsidR="00EC77DE" w:rsidRPr="009C48A6" w:rsidRDefault="002E36F4" w:rsidP="00640337">
      <w:pPr>
        <w:pStyle w:val="Textkrper"/>
        <w:spacing w:line="289" w:lineRule="atLeast"/>
      </w:pPr>
      <w:r w:rsidRPr="009C48A6">
        <w:rPr>
          <w:b/>
        </w:rPr>
        <w:t>i+R-B</w:t>
      </w:r>
      <w:r w:rsidR="00B27300">
        <w:rPr>
          <w:b/>
        </w:rPr>
        <w:t>ue</w:t>
      </w:r>
      <w:r w:rsidRPr="009C48A6">
        <w:rPr>
          <w:b/>
        </w:rPr>
        <w:t xml:space="preserve">cklepark-Konstanz-Luftaufnahme.jpg: </w:t>
      </w:r>
      <w:r w:rsidRPr="009C48A6">
        <w:t xml:space="preserve">Auf dem ehemaligen Industrieareal zwischen </w:t>
      </w:r>
      <w:proofErr w:type="spellStart"/>
      <w:r w:rsidRPr="009C48A6">
        <w:t>Bücklestraße</w:t>
      </w:r>
      <w:proofErr w:type="spellEnd"/>
      <w:r w:rsidRPr="009C48A6">
        <w:t xml:space="preserve">, Oberlohnstraße und Bahnlinie </w:t>
      </w:r>
      <w:r w:rsidR="000D1153">
        <w:t xml:space="preserve">stehen in den Bestandsbauten </w:t>
      </w:r>
      <w:r w:rsidR="000B490D">
        <w:t xml:space="preserve">an der </w:t>
      </w:r>
      <w:proofErr w:type="spellStart"/>
      <w:r w:rsidR="000B490D">
        <w:t>Bücklestraße</w:t>
      </w:r>
      <w:proofErr w:type="spellEnd"/>
      <w:r w:rsidR="000B490D">
        <w:t xml:space="preserve"> </w:t>
      </w:r>
      <w:r w:rsidR="000D1153">
        <w:t xml:space="preserve">  bereits revitalisiert</w:t>
      </w:r>
      <w:r w:rsidR="000B490D">
        <w:t xml:space="preserve">e, </w:t>
      </w:r>
      <w:r w:rsidR="000D1153">
        <w:t>moderne Büroflächen</w:t>
      </w:r>
      <w:r w:rsidR="000B490D">
        <w:t xml:space="preserve"> zur Verfügung</w:t>
      </w:r>
      <w:r w:rsidR="000D1153">
        <w:t>. (</w:t>
      </w:r>
      <w:r w:rsidR="00640337">
        <w:t>Foto</w:t>
      </w:r>
      <w:r w:rsidR="000D1153">
        <w:t xml:space="preserve">: </w:t>
      </w:r>
      <w:proofErr w:type="spellStart"/>
      <w:r w:rsidR="000D1153">
        <w:t>i+R</w:t>
      </w:r>
      <w:proofErr w:type="spellEnd"/>
      <w:r w:rsidRPr="009C48A6">
        <w:t>)</w:t>
      </w:r>
    </w:p>
    <w:p w14:paraId="2592A384" w14:textId="77777777" w:rsidR="00EC77DE" w:rsidRPr="009C48A6" w:rsidRDefault="00EC77DE" w:rsidP="00640337">
      <w:pPr>
        <w:pStyle w:val="Textkrper"/>
        <w:spacing w:line="289" w:lineRule="atLeast"/>
      </w:pPr>
    </w:p>
    <w:p w14:paraId="0597CFA8" w14:textId="47BEBE2B" w:rsidR="00EC77DE" w:rsidRPr="009C48A6" w:rsidRDefault="002E36F4" w:rsidP="00640337">
      <w:pPr>
        <w:pStyle w:val="Textkrper"/>
        <w:spacing w:line="289" w:lineRule="atLeast"/>
      </w:pPr>
      <w:r w:rsidRPr="009C48A6">
        <w:rPr>
          <w:b/>
        </w:rPr>
        <w:t>i+R-B</w:t>
      </w:r>
      <w:r w:rsidR="00B27300">
        <w:rPr>
          <w:b/>
        </w:rPr>
        <w:t>ue</w:t>
      </w:r>
      <w:r w:rsidR="000D1153">
        <w:rPr>
          <w:b/>
        </w:rPr>
        <w:t>cklepark-Konstanz-Revitalisierung</w:t>
      </w:r>
      <w:r w:rsidRPr="009C48A6">
        <w:rPr>
          <w:b/>
        </w:rPr>
        <w:t xml:space="preserve">.jpg: </w:t>
      </w:r>
      <w:r w:rsidR="000D1153">
        <w:t xml:space="preserve">Die Revitalisierungsarbeiten </w:t>
      </w:r>
      <w:r w:rsidR="000B490D">
        <w:t>an den Bestandsgebäuden schreiten zügig voran. (</w:t>
      </w:r>
      <w:r w:rsidR="00640337">
        <w:t>Foto</w:t>
      </w:r>
      <w:r w:rsidR="000B490D">
        <w:t xml:space="preserve">: </w:t>
      </w:r>
      <w:r w:rsidR="00E85AB9">
        <w:t xml:space="preserve">Kuhnle </w:t>
      </w:r>
      <w:proofErr w:type="spellStart"/>
      <w:r w:rsidR="00E85AB9">
        <w:t>Knoedler</w:t>
      </w:r>
      <w:proofErr w:type="spellEnd"/>
      <w:r w:rsidR="00E85AB9">
        <w:t xml:space="preserve"> Fotodesign</w:t>
      </w:r>
      <w:r w:rsidRPr="009C48A6">
        <w:t>)</w:t>
      </w:r>
    </w:p>
    <w:p w14:paraId="2C060532" w14:textId="77777777" w:rsidR="00EC77DE" w:rsidRPr="009C48A6" w:rsidRDefault="00EC77DE" w:rsidP="00640337">
      <w:pPr>
        <w:pStyle w:val="Textkrper"/>
        <w:spacing w:line="289" w:lineRule="atLeast"/>
      </w:pPr>
    </w:p>
    <w:p w14:paraId="400DF9A3" w14:textId="77777777" w:rsidR="00640337" w:rsidRDefault="00640337" w:rsidP="00640337">
      <w:pPr>
        <w:pStyle w:val="Textkrper"/>
        <w:spacing w:line="289" w:lineRule="atLeast"/>
      </w:pPr>
    </w:p>
    <w:p w14:paraId="7E022C99" w14:textId="22F22F51" w:rsidR="00EC77DE" w:rsidRPr="009C48A6" w:rsidRDefault="00640337" w:rsidP="00640337">
      <w:pPr>
        <w:pStyle w:val="Textkrper"/>
        <w:spacing w:line="289" w:lineRule="atLeast"/>
      </w:pPr>
      <w:r>
        <w:t>(</w:t>
      </w:r>
      <w:r w:rsidR="002E36F4" w:rsidRPr="009C48A6">
        <w:t xml:space="preserve">Abdruck honorarfrei zur Berichterstattung über die </w:t>
      </w:r>
      <w:proofErr w:type="spellStart"/>
      <w:r w:rsidR="002E36F4" w:rsidRPr="009C48A6">
        <w:t>i+R</w:t>
      </w:r>
      <w:proofErr w:type="spellEnd"/>
      <w:r w:rsidR="002E36F4" w:rsidRPr="009C48A6">
        <w:t xml:space="preserve"> Gruppe und deren Unternehmen. Angabe des Bildnachweises ist Voraussetzung.</w:t>
      </w:r>
      <w:r>
        <w:t>)</w:t>
      </w:r>
    </w:p>
    <w:p w14:paraId="3475D6D4" w14:textId="77777777" w:rsidR="00EC77DE" w:rsidRPr="009C48A6" w:rsidRDefault="00EC77DE" w:rsidP="00640337">
      <w:pPr>
        <w:pStyle w:val="Textkrper"/>
        <w:spacing w:line="289" w:lineRule="atLeast"/>
      </w:pPr>
    </w:p>
    <w:p w14:paraId="27BF5690" w14:textId="77777777" w:rsidR="00EC77DE" w:rsidRPr="009C48A6" w:rsidRDefault="00EC77DE" w:rsidP="00640337">
      <w:pPr>
        <w:pStyle w:val="Textkrper"/>
        <w:spacing w:line="289" w:lineRule="atLeast"/>
      </w:pPr>
    </w:p>
    <w:p w14:paraId="72689A17" w14:textId="77777777" w:rsidR="00EC77DE" w:rsidRPr="009C48A6" w:rsidRDefault="00EC77DE" w:rsidP="00640337">
      <w:pPr>
        <w:pStyle w:val="Textkrper"/>
        <w:spacing w:line="289" w:lineRule="atLeast"/>
      </w:pPr>
    </w:p>
    <w:p w14:paraId="1CD2F9C0" w14:textId="52A13FAA" w:rsidR="00640337" w:rsidRPr="00640337" w:rsidRDefault="00640337" w:rsidP="00640337">
      <w:pPr>
        <w:pStyle w:val="Textkrper"/>
        <w:spacing w:line="289" w:lineRule="atLeast"/>
        <w:rPr>
          <w:b/>
          <w:bCs/>
        </w:rPr>
      </w:pPr>
      <w:r w:rsidRPr="00640337">
        <w:rPr>
          <w:b/>
          <w:bCs/>
        </w:rPr>
        <w:t>Rückfragehinweis für Journalist</w:t>
      </w:r>
      <w:r w:rsidR="00B27300">
        <w:rPr>
          <w:b/>
          <w:bCs/>
        </w:rPr>
        <w:t>*inn</w:t>
      </w:r>
      <w:r w:rsidRPr="00640337">
        <w:rPr>
          <w:b/>
          <w:bCs/>
        </w:rPr>
        <w:t>en:</w:t>
      </w:r>
    </w:p>
    <w:p w14:paraId="54EBD2EB" w14:textId="4E53A343" w:rsidR="00EC77DE" w:rsidRPr="00931247" w:rsidRDefault="000B490D" w:rsidP="00640337">
      <w:pPr>
        <w:pStyle w:val="Textkrper"/>
        <w:spacing w:line="289" w:lineRule="atLeast"/>
      </w:pPr>
      <w:proofErr w:type="spellStart"/>
      <w:r>
        <w:t>i+R</w:t>
      </w:r>
      <w:proofErr w:type="spellEnd"/>
      <w:r>
        <w:t xml:space="preserve"> Gruppe</w:t>
      </w:r>
      <w:r w:rsidR="002E36F4" w:rsidRPr="009C48A6">
        <w:t xml:space="preserve">, Olga Flatz-Wimmer, Telefon </w:t>
      </w:r>
      <w:r w:rsidR="00CA3081">
        <w:t>+</w:t>
      </w:r>
      <w:r w:rsidR="002E36F4" w:rsidRPr="009C48A6">
        <w:t>43</w:t>
      </w:r>
      <w:r w:rsidR="00640337">
        <w:t>/</w:t>
      </w:r>
      <w:r w:rsidR="002E36F4" w:rsidRPr="009C48A6">
        <w:t>664</w:t>
      </w:r>
      <w:r w:rsidR="00640337">
        <w:t>/</w:t>
      </w:r>
      <w:r w:rsidR="002E36F4" w:rsidRPr="009C48A6">
        <w:t>88689315</w:t>
      </w:r>
      <w:r w:rsidR="00CA3081">
        <w:t>,</w:t>
      </w:r>
      <w:r w:rsidR="002E36F4" w:rsidRPr="009C48A6">
        <w:t xml:space="preserve"> </w:t>
      </w:r>
      <w:r w:rsidR="002E36F4" w:rsidRPr="00931247">
        <w:t>Mail</w:t>
      </w:r>
      <w:r w:rsidR="00344766" w:rsidRPr="00931247">
        <w:t xml:space="preserve"> </w:t>
      </w:r>
      <w:hyperlink r:id="rId15">
        <w:r w:rsidR="002E36F4" w:rsidRPr="00931247">
          <w:rPr>
            <w:color w:val="0000FF"/>
            <w:u w:val="single" w:color="0000FF"/>
          </w:rPr>
          <w:t>o.flatz@ir-gruppe.com</w:t>
        </w:r>
      </w:hyperlink>
    </w:p>
    <w:p w14:paraId="76076F5D" w14:textId="2C49F2BE" w:rsidR="00EC77DE" w:rsidRPr="009C48A6" w:rsidRDefault="002E36F4" w:rsidP="00640337">
      <w:pPr>
        <w:pStyle w:val="Textkrper"/>
        <w:spacing w:line="289" w:lineRule="atLeast"/>
      </w:pPr>
      <w:r w:rsidRPr="009C48A6">
        <w:t xml:space="preserve">Pzwei. Pressearbeit, Daniela Kaulfus, Telefon </w:t>
      </w:r>
      <w:r w:rsidR="00CA3081">
        <w:t>+</w:t>
      </w:r>
      <w:r w:rsidRPr="009C48A6">
        <w:t>43</w:t>
      </w:r>
      <w:r w:rsidR="00640337">
        <w:t>/</w:t>
      </w:r>
      <w:r w:rsidRPr="009C48A6">
        <w:t>699</w:t>
      </w:r>
      <w:r w:rsidR="00640337">
        <w:t>/</w:t>
      </w:r>
      <w:r w:rsidRPr="009C48A6">
        <w:t>19259195,</w:t>
      </w:r>
      <w:r w:rsidR="00344766">
        <w:t xml:space="preserve"> </w:t>
      </w:r>
      <w:r w:rsidR="00640337">
        <w:t>M</w:t>
      </w:r>
      <w:r w:rsidRPr="009C48A6">
        <w:t xml:space="preserve">ail </w:t>
      </w:r>
      <w:hyperlink r:id="rId16">
        <w:r w:rsidRPr="009C48A6">
          <w:rPr>
            <w:color w:val="0000FF"/>
            <w:u w:val="single" w:color="0000FF"/>
          </w:rPr>
          <w:t>daniela.kaulfus@pzwei.at</w:t>
        </w:r>
      </w:hyperlink>
    </w:p>
    <w:sectPr w:rsidR="00EC77DE" w:rsidRPr="009C48A6" w:rsidSect="009C48A6">
      <w:pgSz w:w="11910" w:h="16840"/>
      <w:pgMar w:top="1582" w:right="1298" w:bottom="1134" w:left="129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1349A" w14:textId="77777777" w:rsidR="00305F81" w:rsidRDefault="00305F81" w:rsidP="00C51A62">
      <w:r>
        <w:separator/>
      </w:r>
    </w:p>
  </w:endnote>
  <w:endnote w:type="continuationSeparator" w:id="0">
    <w:p w14:paraId="75B78ED5" w14:textId="77777777" w:rsidR="00305F81" w:rsidRDefault="00305F81" w:rsidP="00C51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7D323" w14:textId="77777777" w:rsidR="00305F81" w:rsidRDefault="00305F81" w:rsidP="00C51A62">
      <w:r>
        <w:separator/>
      </w:r>
    </w:p>
  </w:footnote>
  <w:footnote w:type="continuationSeparator" w:id="0">
    <w:p w14:paraId="69FBDC88" w14:textId="77777777" w:rsidR="00305F81" w:rsidRDefault="00305F81" w:rsidP="00C51A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E325A"/>
    <w:multiLevelType w:val="hybridMultilevel"/>
    <w:tmpl w:val="C6C4D6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24A03"/>
    <w:multiLevelType w:val="hybridMultilevel"/>
    <w:tmpl w:val="139CAD96"/>
    <w:lvl w:ilvl="0" w:tplc="CC904774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1"/>
        <w:szCs w:val="21"/>
        <w:lang w:val="de-DE" w:eastAsia="de-DE" w:bidi="de-DE"/>
      </w:rPr>
    </w:lvl>
    <w:lvl w:ilvl="1" w:tplc="B58E98B2">
      <w:numFmt w:val="bullet"/>
      <w:lvlText w:val="•"/>
      <w:lvlJc w:val="left"/>
      <w:pPr>
        <w:ind w:left="1686" w:hanging="360"/>
      </w:pPr>
      <w:rPr>
        <w:rFonts w:hint="default"/>
        <w:lang w:val="de-DE" w:eastAsia="de-DE" w:bidi="de-DE"/>
      </w:rPr>
    </w:lvl>
    <w:lvl w:ilvl="2" w:tplc="712C3938">
      <w:numFmt w:val="bullet"/>
      <w:lvlText w:val="•"/>
      <w:lvlJc w:val="left"/>
      <w:pPr>
        <w:ind w:left="2533" w:hanging="360"/>
      </w:pPr>
      <w:rPr>
        <w:rFonts w:hint="default"/>
        <w:lang w:val="de-DE" w:eastAsia="de-DE" w:bidi="de-DE"/>
      </w:rPr>
    </w:lvl>
    <w:lvl w:ilvl="3" w:tplc="6B38C3E4">
      <w:numFmt w:val="bullet"/>
      <w:lvlText w:val="•"/>
      <w:lvlJc w:val="left"/>
      <w:pPr>
        <w:ind w:left="3379" w:hanging="360"/>
      </w:pPr>
      <w:rPr>
        <w:rFonts w:hint="default"/>
        <w:lang w:val="de-DE" w:eastAsia="de-DE" w:bidi="de-DE"/>
      </w:rPr>
    </w:lvl>
    <w:lvl w:ilvl="4" w:tplc="9022E122">
      <w:numFmt w:val="bullet"/>
      <w:lvlText w:val="•"/>
      <w:lvlJc w:val="left"/>
      <w:pPr>
        <w:ind w:left="4226" w:hanging="360"/>
      </w:pPr>
      <w:rPr>
        <w:rFonts w:hint="default"/>
        <w:lang w:val="de-DE" w:eastAsia="de-DE" w:bidi="de-DE"/>
      </w:rPr>
    </w:lvl>
    <w:lvl w:ilvl="5" w:tplc="7E945BF6">
      <w:numFmt w:val="bullet"/>
      <w:lvlText w:val="•"/>
      <w:lvlJc w:val="left"/>
      <w:pPr>
        <w:ind w:left="5073" w:hanging="360"/>
      </w:pPr>
      <w:rPr>
        <w:rFonts w:hint="default"/>
        <w:lang w:val="de-DE" w:eastAsia="de-DE" w:bidi="de-DE"/>
      </w:rPr>
    </w:lvl>
    <w:lvl w:ilvl="6" w:tplc="63423D10">
      <w:numFmt w:val="bullet"/>
      <w:lvlText w:val="•"/>
      <w:lvlJc w:val="left"/>
      <w:pPr>
        <w:ind w:left="5919" w:hanging="360"/>
      </w:pPr>
      <w:rPr>
        <w:rFonts w:hint="default"/>
        <w:lang w:val="de-DE" w:eastAsia="de-DE" w:bidi="de-DE"/>
      </w:rPr>
    </w:lvl>
    <w:lvl w:ilvl="7" w:tplc="16F05E3A">
      <w:numFmt w:val="bullet"/>
      <w:lvlText w:val="•"/>
      <w:lvlJc w:val="left"/>
      <w:pPr>
        <w:ind w:left="6766" w:hanging="360"/>
      </w:pPr>
      <w:rPr>
        <w:rFonts w:hint="default"/>
        <w:lang w:val="de-DE" w:eastAsia="de-DE" w:bidi="de-DE"/>
      </w:rPr>
    </w:lvl>
    <w:lvl w:ilvl="8" w:tplc="62DE7078">
      <w:numFmt w:val="bullet"/>
      <w:lvlText w:val="•"/>
      <w:lvlJc w:val="left"/>
      <w:pPr>
        <w:ind w:left="7613" w:hanging="360"/>
      </w:pPr>
      <w:rPr>
        <w:rFonts w:hint="default"/>
        <w:lang w:val="de-DE" w:eastAsia="de-DE" w:bidi="de-D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7DE"/>
    <w:rsid w:val="00023F7C"/>
    <w:rsid w:val="000369D0"/>
    <w:rsid w:val="00051B20"/>
    <w:rsid w:val="00083DCC"/>
    <w:rsid w:val="00095CD9"/>
    <w:rsid w:val="000B490D"/>
    <w:rsid w:val="000D1153"/>
    <w:rsid w:val="00106833"/>
    <w:rsid w:val="001370D9"/>
    <w:rsid w:val="001450B0"/>
    <w:rsid w:val="00165FE1"/>
    <w:rsid w:val="001D2DE9"/>
    <w:rsid w:val="001E0633"/>
    <w:rsid w:val="001F03D6"/>
    <w:rsid w:val="001F106B"/>
    <w:rsid w:val="001F1202"/>
    <w:rsid w:val="001F6A29"/>
    <w:rsid w:val="00202AFB"/>
    <w:rsid w:val="0020610B"/>
    <w:rsid w:val="002242E8"/>
    <w:rsid w:val="00271187"/>
    <w:rsid w:val="00272A25"/>
    <w:rsid w:val="002841CE"/>
    <w:rsid w:val="002A151C"/>
    <w:rsid w:val="002B0633"/>
    <w:rsid w:val="002E36F4"/>
    <w:rsid w:val="002E38B6"/>
    <w:rsid w:val="00305F81"/>
    <w:rsid w:val="003252B8"/>
    <w:rsid w:val="00332C42"/>
    <w:rsid w:val="00333BA7"/>
    <w:rsid w:val="00344766"/>
    <w:rsid w:val="00351DDA"/>
    <w:rsid w:val="003A08A2"/>
    <w:rsid w:val="003A49F5"/>
    <w:rsid w:val="003D5725"/>
    <w:rsid w:val="003E7AB1"/>
    <w:rsid w:val="003F3730"/>
    <w:rsid w:val="004027B9"/>
    <w:rsid w:val="00414003"/>
    <w:rsid w:val="00477ECF"/>
    <w:rsid w:val="004A3305"/>
    <w:rsid w:val="004D1B46"/>
    <w:rsid w:val="00503F88"/>
    <w:rsid w:val="005114E5"/>
    <w:rsid w:val="00530193"/>
    <w:rsid w:val="0056137B"/>
    <w:rsid w:val="00567136"/>
    <w:rsid w:val="00567CC2"/>
    <w:rsid w:val="006362F8"/>
    <w:rsid w:val="00640337"/>
    <w:rsid w:val="00650991"/>
    <w:rsid w:val="00674E13"/>
    <w:rsid w:val="006861A5"/>
    <w:rsid w:val="006A48C3"/>
    <w:rsid w:val="006C4358"/>
    <w:rsid w:val="006E1541"/>
    <w:rsid w:val="007015F2"/>
    <w:rsid w:val="0070578C"/>
    <w:rsid w:val="00721D80"/>
    <w:rsid w:val="00727129"/>
    <w:rsid w:val="007429E5"/>
    <w:rsid w:val="00773267"/>
    <w:rsid w:val="007857BC"/>
    <w:rsid w:val="007C34BF"/>
    <w:rsid w:val="007C447C"/>
    <w:rsid w:val="007D21BD"/>
    <w:rsid w:val="00806F99"/>
    <w:rsid w:val="0082153D"/>
    <w:rsid w:val="00843930"/>
    <w:rsid w:val="00862375"/>
    <w:rsid w:val="0086785D"/>
    <w:rsid w:val="00890351"/>
    <w:rsid w:val="008A4614"/>
    <w:rsid w:val="008E5E11"/>
    <w:rsid w:val="008F3ED4"/>
    <w:rsid w:val="00911EB3"/>
    <w:rsid w:val="00931247"/>
    <w:rsid w:val="00933300"/>
    <w:rsid w:val="0097112A"/>
    <w:rsid w:val="009761AC"/>
    <w:rsid w:val="009834F9"/>
    <w:rsid w:val="00984B83"/>
    <w:rsid w:val="009A036E"/>
    <w:rsid w:val="009C48A6"/>
    <w:rsid w:val="009E63E2"/>
    <w:rsid w:val="00A208AC"/>
    <w:rsid w:val="00A43CB7"/>
    <w:rsid w:val="00A465C4"/>
    <w:rsid w:val="00A473A5"/>
    <w:rsid w:val="00AB4583"/>
    <w:rsid w:val="00AE541A"/>
    <w:rsid w:val="00AF4880"/>
    <w:rsid w:val="00B16BA3"/>
    <w:rsid w:val="00B24E69"/>
    <w:rsid w:val="00B27300"/>
    <w:rsid w:val="00B605F6"/>
    <w:rsid w:val="00B74965"/>
    <w:rsid w:val="00B7519F"/>
    <w:rsid w:val="00BA0F83"/>
    <w:rsid w:val="00BA292F"/>
    <w:rsid w:val="00BA76CE"/>
    <w:rsid w:val="00BB5619"/>
    <w:rsid w:val="00BC0F4E"/>
    <w:rsid w:val="00BC1B85"/>
    <w:rsid w:val="00BF71F4"/>
    <w:rsid w:val="00C23567"/>
    <w:rsid w:val="00C25B90"/>
    <w:rsid w:val="00C51A62"/>
    <w:rsid w:val="00C62616"/>
    <w:rsid w:val="00CA3081"/>
    <w:rsid w:val="00CA34F3"/>
    <w:rsid w:val="00CB518F"/>
    <w:rsid w:val="00CB69BC"/>
    <w:rsid w:val="00CE66E9"/>
    <w:rsid w:val="00CF29D6"/>
    <w:rsid w:val="00D0092E"/>
    <w:rsid w:val="00D02697"/>
    <w:rsid w:val="00D205AD"/>
    <w:rsid w:val="00D206C3"/>
    <w:rsid w:val="00D50B10"/>
    <w:rsid w:val="00D52A5E"/>
    <w:rsid w:val="00D610B4"/>
    <w:rsid w:val="00D867A6"/>
    <w:rsid w:val="00DA471F"/>
    <w:rsid w:val="00DB2748"/>
    <w:rsid w:val="00DB33CA"/>
    <w:rsid w:val="00DC42CA"/>
    <w:rsid w:val="00DC4800"/>
    <w:rsid w:val="00DE04A8"/>
    <w:rsid w:val="00DF3EC9"/>
    <w:rsid w:val="00E447C9"/>
    <w:rsid w:val="00E61C0C"/>
    <w:rsid w:val="00E63805"/>
    <w:rsid w:val="00E74598"/>
    <w:rsid w:val="00E85AB9"/>
    <w:rsid w:val="00E86044"/>
    <w:rsid w:val="00E9178D"/>
    <w:rsid w:val="00E91D1A"/>
    <w:rsid w:val="00EC77DE"/>
    <w:rsid w:val="00ED68D5"/>
    <w:rsid w:val="00EF4880"/>
    <w:rsid w:val="00F02368"/>
    <w:rsid w:val="00F37671"/>
    <w:rsid w:val="00F45601"/>
    <w:rsid w:val="00F65806"/>
    <w:rsid w:val="00F93129"/>
    <w:rsid w:val="00FA1F1A"/>
    <w:rsid w:val="00FB6521"/>
    <w:rsid w:val="00FD2FFB"/>
    <w:rsid w:val="00FF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80B75"/>
  <w15:docId w15:val="{B6B6062C-8C13-4BB6-8EC9-4C2274407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DE" w:eastAsia="de-DE" w:bidi="de-DE"/>
    </w:rPr>
  </w:style>
  <w:style w:type="paragraph" w:styleId="berschrift1">
    <w:name w:val="heading 1"/>
    <w:basedOn w:val="Standard"/>
    <w:uiPriority w:val="1"/>
    <w:qFormat/>
    <w:pPr>
      <w:ind w:left="116"/>
      <w:outlineLvl w:val="0"/>
    </w:pPr>
    <w:rPr>
      <w:b/>
      <w:b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1"/>
      <w:szCs w:val="21"/>
    </w:rPr>
  </w:style>
  <w:style w:type="paragraph" w:styleId="Listenabsatz">
    <w:name w:val="List Paragraph"/>
    <w:basedOn w:val="Standard"/>
    <w:uiPriority w:val="1"/>
    <w:qFormat/>
    <w:pPr>
      <w:spacing w:before="31"/>
      <w:ind w:left="836" w:hanging="360"/>
    </w:pPr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05F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05F6"/>
    <w:rPr>
      <w:rFonts w:ascii="Segoe UI" w:eastAsia="Arial" w:hAnsi="Segoe UI" w:cs="Segoe UI"/>
      <w:sz w:val="18"/>
      <w:szCs w:val="18"/>
      <w:lang w:val="de-DE" w:eastAsia="de-DE" w:bidi="de-DE"/>
    </w:rPr>
  </w:style>
  <w:style w:type="paragraph" w:styleId="Kopfzeile">
    <w:name w:val="header"/>
    <w:basedOn w:val="Standard"/>
    <w:link w:val="KopfzeileZchn"/>
    <w:uiPriority w:val="99"/>
    <w:unhideWhenUsed/>
    <w:rsid w:val="00C51A6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51A62"/>
    <w:rPr>
      <w:rFonts w:ascii="Arial" w:eastAsia="Arial" w:hAnsi="Arial" w:cs="Arial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C51A6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51A62"/>
    <w:rPr>
      <w:rFonts w:ascii="Arial" w:eastAsia="Arial" w:hAnsi="Arial" w:cs="Arial"/>
      <w:lang w:val="de-DE" w:eastAsia="de-DE" w:bidi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A0F8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A0F8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A0F83"/>
    <w:rPr>
      <w:rFonts w:ascii="Arial" w:eastAsia="Arial" w:hAnsi="Arial" w:cs="Arial"/>
      <w:sz w:val="20"/>
      <w:szCs w:val="20"/>
      <w:lang w:val="de-DE" w:eastAsia="de-DE" w:bidi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A0F8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A0F83"/>
    <w:rPr>
      <w:rFonts w:ascii="Arial" w:eastAsia="Arial" w:hAnsi="Arial" w:cs="Arial"/>
      <w:b/>
      <w:bCs/>
      <w:sz w:val="20"/>
      <w:szCs w:val="20"/>
      <w:lang w:val="de-DE" w:eastAsia="de-DE" w:bidi="de-DE"/>
    </w:rPr>
  </w:style>
  <w:style w:type="character" w:styleId="Hyperlink">
    <w:name w:val="Hyperlink"/>
    <w:basedOn w:val="Absatz-Standardschriftart"/>
    <w:uiPriority w:val="99"/>
    <w:unhideWhenUsed/>
    <w:rsid w:val="00FD2FFB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403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3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ir-gruppe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daniela.kaulfus@pzwei.at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o.flatz@ir-gruppe.com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buecklepark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5af2f4c-168c-4e1e-9ceb-d746a523dedb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87A6580C95F443804D4C494A6C45B8" ma:contentTypeVersion="18" ma:contentTypeDescription="Ein neues Dokument erstellen." ma:contentTypeScope="" ma:versionID="e9e27c96ac36f920167decc800ae0e00">
  <xsd:schema xmlns:xsd="http://www.w3.org/2001/XMLSchema" xmlns:xs="http://www.w3.org/2001/XMLSchema" xmlns:p="http://schemas.microsoft.com/office/2006/metadata/properties" xmlns:ns2="95af2f4c-168c-4e1e-9ceb-d746a523dedb" xmlns:ns3="7d9aa97c-7bcd-4713-9e3e-e325c24651f6" targetNamespace="http://schemas.microsoft.com/office/2006/metadata/properties" ma:root="true" ma:fieldsID="3478b49388c6d54fb548626532d8dc1b" ns2:_="" ns3:_="">
    <xsd:import namespace="95af2f4c-168c-4e1e-9ceb-d746a523dedb"/>
    <xsd:import namespace="7d9aa97c-7bcd-4713-9e3e-e325c24651f6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af2f4c-168c-4e1e-9ceb-d746a523ded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4b2275d8-a602-4ed9-bb52-2c37710990b2}" ma:internalName="TaxCatchAll" ma:showField="CatchAllData" ma:web="93523224-4555-4a8e-8b22-5f19e3df3e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4b2275d8-a602-4ed9-bb52-2c37710990b2}" ma:internalName="TaxCatchAllLabel" ma:readOnly="true" ma:showField="CatchAllDataLabel" ma:web="93523224-4555-4a8e-8b22-5f19e3df3e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9aa97c-7bcd-4713-9e3e-e325c24651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54abe2c6-d9c1-4be6-8262-47fe7399f368" ContentTypeId="0x0101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0553FA-0A58-4142-8B9A-7539CD623889}">
  <ds:schemaRefs>
    <ds:schemaRef ds:uri="http://schemas.microsoft.com/office/2006/metadata/properties"/>
    <ds:schemaRef ds:uri="http://schemas.microsoft.com/office/infopath/2007/PartnerControls"/>
    <ds:schemaRef ds:uri="95af2f4c-168c-4e1e-9ceb-d746a523dedb"/>
  </ds:schemaRefs>
</ds:datastoreItem>
</file>

<file path=customXml/itemProps2.xml><?xml version="1.0" encoding="utf-8"?>
<ds:datastoreItem xmlns:ds="http://schemas.openxmlformats.org/officeDocument/2006/customXml" ds:itemID="{5445E048-3E63-4A78-A913-76E716C57BC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DD0477D-67A2-49B6-9E83-A595F7C2E0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af2f4c-168c-4e1e-9ceb-d746a523dedb"/>
    <ds:schemaRef ds:uri="7d9aa97c-7bcd-4713-9e3e-e325c24651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62F333-0519-4D8E-B26F-B9D8FF6EC2F1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3ECAFF30-5552-431D-BEE7-AD312AB42C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Logbuch Hard - Am Dorfbach</vt:lpstr>
    </vt:vector>
  </TitlesOfParts>
  <Company>Stadt Konstanz</Company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Logbuch Hard - Am Dorfbach</dc:title>
  <dc:creator>Deuring Andreas</dc:creator>
  <cp:lastModifiedBy>Pzwei. Daniela Kaulfus</cp:lastModifiedBy>
  <cp:revision>4</cp:revision>
  <cp:lastPrinted>2021-08-03T12:57:00Z</cp:lastPrinted>
  <dcterms:created xsi:type="dcterms:W3CDTF">2021-09-27T08:59:00Z</dcterms:created>
  <dcterms:modified xsi:type="dcterms:W3CDTF">2021-09-27T12:17:00Z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2019-06-14T00:00:00Z</vt:filetime>
  </property>
  <property fmtid="{D5CDD505-2E9C-101B-9397-08002B2CF9AE}" pid="5" name="ContentTypeId">
    <vt:lpwstr>0x0101000687A6580C95F443804D4C494A6C45B8</vt:lpwstr>
  </property>
</Properties>
</file>