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0FB183" w14:textId="77777777" w:rsidR="008F6623" w:rsidRDefault="008F6623">
      <w:pPr>
        <w:spacing w:after="0" w:line="280" w:lineRule="exact"/>
        <w:rPr>
          <w:rFonts w:ascii="Arial" w:hAnsi="Arial" w:cs="Arial"/>
          <w:sz w:val="21"/>
          <w:szCs w:val="21"/>
        </w:rPr>
      </w:pPr>
    </w:p>
    <w:p w14:paraId="1E19B660" w14:textId="77777777" w:rsidR="008F6623" w:rsidRDefault="008F6623">
      <w:pPr>
        <w:spacing w:after="0" w:line="280" w:lineRule="exact"/>
        <w:rPr>
          <w:rFonts w:ascii="Arial" w:hAnsi="Arial" w:cs="Arial"/>
          <w:sz w:val="21"/>
          <w:szCs w:val="21"/>
        </w:rPr>
      </w:pPr>
    </w:p>
    <w:p w14:paraId="5B7634CD" w14:textId="77777777" w:rsidR="008F6623" w:rsidRDefault="008F6623">
      <w:pPr>
        <w:spacing w:after="0" w:line="280" w:lineRule="exact"/>
        <w:rPr>
          <w:rFonts w:ascii="Arial" w:hAnsi="Arial" w:cs="Arial"/>
          <w:sz w:val="21"/>
          <w:szCs w:val="21"/>
        </w:rPr>
      </w:pPr>
    </w:p>
    <w:p w14:paraId="60D47197" w14:textId="77777777" w:rsidR="008F6623" w:rsidRDefault="008F6623">
      <w:pPr>
        <w:spacing w:after="0" w:line="280" w:lineRule="exact"/>
        <w:rPr>
          <w:rFonts w:ascii="Arial" w:hAnsi="Arial" w:cs="Arial"/>
          <w:sz w:val="21"/>
          <w:szCs w:val="21"/>
        </w:rPr>
      </w:pPr>
    </w:p>
    <w:p w14:paraId="511694E2" w14:textId="77777777" w:rsidR="008F6623" w:rsidRDefault="008F6623">
      <w:pPr>
        <w:spacing w:after="0" w:line="280" w:lineRule="exact"/>
        <w:rPr>
          <w:rFonts w:ascii="Arial" w:hAnsi="Arial" w:cs="Arial"/>
          <w:sz w:val="21"/>
          <w:szCs w:val="21"/>
        </w:rPr>
      </w:pPr>
    </w:p>
    <w:p w14:paraId="6A5A7293" w14:textId="77777777" w:rsidR="008F6623" w:rsidRDefault="008F6623">
      <w:pPr>
        <w:spacing w:after="0" w:line="280" w:lineRule="exact"/>
        <w:rPr>
          <w:rFonts w:ascii="Arial" w:hAnsi="Arial" w:cs="Arial"/>
          <w:sz w:val="21"/>
          <w:szCs w:val="21"/>
        </w:rPr>
      </w:pPr>
    </w:p>
    <w:p w14:paraId="2AEA4E64" w14:textId="77777777" w:rsidR="008F6623" w:rsidRDefault="008F6623">
      <w:pPr>
        <w:spacing w:after="0" w:line="280" w:lineRule="exact"/>
        <w:rPr>
          <w:rFonts w:ascii="Arial" w:hAnsi="Arial" w:cs="Arial"/>
          <w:sz w:val="21"/>
          <w:szCs w:val="21"/>
        </w:rPr>
      </w:pPr>
    </w:p>
    <w:p w14:paraId="79CE15C3" w14:textId="77777777" w:rsidR="008F6623" w:rsidRDefault="008F6623">
      <w:pPr>
        <w:spacing w:after="0" w:line="280" w:lineRule="exact"/>
        <w:rPr>
          <w:rFonts w:ascii="Arial" w:hAnsi="Arial" w:cs="Arial"/>
          <w:sz w:val="21"/>
          <w:szCs w:val="21"/>
        </w:rPr>
      </w:pPr>
    </w:p>
    <w:p w14:paraId="7225C5F5" w14:textId="77777777" w:rsidR="008F6623" w:rsidRDefault="008F6623">
      <w:pPr>
        <w:spacing w:after="0" w:line="280" w:lineRule="exact"/>
        <w:rPr>
          <w:rFonts w:ascii="Arial" w:hAnsi="Arial" w:cs="Arial"/>
          <w:sz w:val="21"/>
          <w:szCs w:val="21"/>
        </w:rPr>
      </w:pPr>
    </w:p>
    <w:p w14:paraId="2E284C67" w14:textId="77777777" w:rsidR="008F6623" w:rsidRDefault="00B019FE">
      <w:pPr>
        <w:spacing w:after="0" w:line="280" w:lineRule="exact"/>
        <w:rPr>
          <w:rFonts w:ascii="Arial" w:hAnsi="Arial" w:cs="Arial"/>
          <w:sz w:val="21"/>
          <w:szCs w:val="21"/>
          <w:lang w:val="de-AT"/>
        </w:rPr>
      </w:pPr>
      <w:r>
        <w:rPr>
          <w:rFonts w:ascii="Arial" w:hAnsi="Arial" w:cs="Arial"/>
          <w:sz w:val="21"/>
          <w:szCs w:val="21"/>
          <w:lang w:val="de-AT"/>
        </w:rPr>
        <w:t>ALPLA Group</w:t>
      </w:r>
    </w:p>
    <w:p w14:paraId="5B07E3C2" w14:textId="77777777" w:rsidR="008F6623" w:rsidRDefault="00B019FE">
      <w:pPr>
        <w:spacing w:after="0" w:line="280" w:lineRule="exact"/>
        <w:rPr>
          <w:rFonts w:ascii="Arial" w:hAnsi="Arial" w:cs="Arial"/>
          <w:sz w:val="21"/>
          <w:szCs w:val="21"/>
          <w:lang w:val="de-AT"/>
        </w:rPr>
      </w:pPr>
      <w:r>
        <w:rPr>
          <w:rFonts w:ascii="Arial" w:hAnsi="Arial" w:cs="Arial"/>
          <w:sz w:val="21"/>
          <w:szCs w:val="21"/>
          <w:lang w:val="de-AT"/>
        </w:rPr>
        <w:t>Presseaussendung</w:t>
      </w:r>
    </w:p>
    <w:p w14:paraId="58B9693C" w14:textId="77777777" w:rsidR="008F6623" w:rsidRDefault="008F6623" w:rsidP="00A15C71">
      <w:pPr>
        <w:spacing w:after="0" w:line="280" w:lineRule="exact"/>
        <w:jc w:val="both"/>
        <w:rPr>
          <w:rFonts w:ascii="Arial" w:hAnsi="Arial" w:cs="Arial"/>
          <w:sz w:val="21"/>
          <w:szCs w:val="21"/>
          <w:lang w:val="de-AT"/>
        </w:rPr>
      </w:pPr>
    </w:p>
    <w:p w14:paraId="13E001D6" w14:textId="77777777" w:rsidR="008F6623" w:rsidRDefault="008F6623" w:rsidP="00A15C71">
      <w:pPr>
        <w:spacing w:after="0" w:line="280" w:lineRule="exact"/>
        <w:jc w:val="both"/>
        <w:rPr>
          <w:rFonts w:ascii="Arial" w:hAnsi="Arial" w:cs="Arial"/>
          <w:sz w:val="21"/>
          <w:szCs w:val="21"/>
          <w:lang w:val="de-AT"/>
        </w:rPr>
      </w:pPr>
    </w:p>
    <w:p w14:paraId="4862CEDE" w14:textId="2541292A" w:rsidR="00B97E9F" w:rsidRDefault="00B97E9F" w:rsidP="008937BF">
      <w:pPr>
        <w:suppressAutoHyphens w:val="0"/>
        <w:spacing w:after="0" w:line="280" w:lineRule="exact"/>
        <w:rPr>
          <w:rFonts w:ascii="Arial" w:hAnsi="Arial" w:cs="Arial"/>
          <w:b/>
          <w:bCs/>
          <w:noProof/>
          <w:sz w:val="21"/>
          <w:szCs w:val="21"/>
          <w:lang w:val="de-AT"/>
        </w:rPr>
      </w:pPr>
      <w:r w:rsidRPr="00B97E9F">
        <w:rPr>
          <w:rFonts w:ascii="Arial" w:hAnsi="Arial" w:cs="Arial"/>
          <w:b/>
          <w:bCs/>
          <w:noProof/>
          <w:sz w:val="21"/>
          <w:szCs w:val="21"/>
          <w:lang w:val="de-AT"/>
        </w:rPr>
        <w:t xml:space="preserve">ALPLA gründet neue Region </w:t>
      </w:r>
      <w:r w:rsidR="00A46AFF">
        <w:rPr>
          <w:rFonts w:ascii="Arial" w:hAnsi="Arial" w:cs="Arial"/>
          <w:b/>
          <w:bCs/>
          <w:noProof/>
          <w:sz w:val="21"/>
          <w:szCs w:val="21"/>
          <w:lang w:val="de-AT"/>
        </w:rPr>
        <w:t>Asien-Pazifik</w:t>
      </w:r>
    </w:p>
    <w:p w14:paraId="0CCD4C64" w14:textId="5A93C990" w:rsidR="008937BF" w:rsidRDefault="00B97E9F" w:rsidP="008937BF">
      <w:pPr>
        <w:suppressAutoHyphens w:val="0"/>
        <w:spacing w:after="0" w:line="280" w:lineRule="exact"/>
        <w:rPr>
          <w:rFonts w:ascii="Arial" w:hAnsi="Arial" w:cs="Arial"/>
          <w:sz w:val="21"/>
          <w:szCs w:val="21"/>
          <w:lang w:val="de-AT"/>
        </w:rPr>
      </w:pPr>
      <w:r w:rsidRPr="00B97E9F">
        <w:rPr>
          <w:rFonts w:ascii="Arial" w:hAnsi="Arial" w:cs="Arial"/>
          <w:sz w:val="21"/>
          <w:szCs w:val="21"/>
          <w:lang w:val="de-AT"/>
        </w:rPr>
        <w:t>Neuorganisation ermöglicht Bündelung von Kompetenzen und Ressourcen</w:t>
      </w:r>
    </w:p>
    <w:p w14:paraId="72A88701" w14:textId="77777777" w:rsidR="00B97E9F" w:rsidRPr="008937BF" w:rsidRDefault="00B97E9F" w:rsidP="008937BF">
      <w:pPr>
        <w:suppressAutoHyphens w:val="0"/>
        <w:spacing w:after="0" w:line="280" w:lineRule="exact"/>
        <w:rPr>
          <w:rFonts w:ascii="Arial" w:hAnsi="Arial" w:cs="Arial"/>
          <w:sz w:val="21"/>
          <w:szCs w:val="21"/>
          <w:lang w:val="de-AT"/>
        </w:rPr>
      </w:pPr>
    </w:p>
    <w:p w14:paraId="3AF84356" w14:textId="13DD62CF" w:rsidR="008937BF" w:rsidRPr="008937BF" w:rsidRDefault="008937BF" w:rsidP="008937BF">
      <w:pPr>
        <w:suppressAutoHyphens w:val="0"/>
        <w:spacing w:after="0" w:line="280" w:lineRule="exact"/>
        <w:rPr>
          <w:rFonts w:ascii="Arial" w:hAnsi="Arial" w:cs="Arial"/>
          <w:i/>
          <w:iCs/>
          <w:sz w:val="21"/>
          <w:szCs w:val="21"/>
          <w:lang w:val="de-AT"/>
        </w:rPr>
      </w:pPr>
      <w:r w:rsidRPr="008937BF">
        <w:rPr>
          <w:rFonts w:ascii="Arial" w:hAnsi="Arial" w:cs="Arial"/>
          <w:i/>
          <w:iCs/>
          <w:sz w:val="21"/>
          <w:szCs w:val="21"/>
          <w:lang w:val="de-AT"/>
        </w:rPr>
        <w:t>Hard, 1</w:t>
      </w:r>
      <w:r w:rsidR="00B97E9F">
        <w:rPr>
          <w:rFonts w:ascii="Arial" w:hAnsi="Arial" w:cs="Arial"/>
          <w:i/>
          <w:iCs/>
          <w:sz w:val="21"/>
          <w:szCs w:val="21"/>
          <w:lang w:val="de-AT"/>
        </w:rPr>
        <w:t>9</w:t>
      </w:r>
      <w:r w:rsidRPr="008937BF">
        <w:rPr>
          <w:rFonts w:ascii="Arial" w:hAnsi="Arial" w:cs="Arial"/>
          <w:i/>
          <w:iCs/>
          <w:sz w:val="21"/>
          <w:szCs w:val="21"/>
          <w:lang w:val="de-AT"/>
        </w:rPr>
        <w:t xml:space="preserve">. November 2021 – </w:t>
      </w:r>
      <w:r w:rsidR="00B97E9F" w:rsidRPr="00B97E9F">
        <w:rPr>
          <w:rFonts w:ascii="Arial" w:hAnsi="Arial" w:cs="Arial"/>
          <w:i/>
          <w:iCs/>
          <w:sz w:val="21"/>
          <w:szCs w:val="21"/>
          <w:lang w:val="de-AT"/>
        </w:rPr>
        <w:t xml:space="preserve">Die ALPLA Group, international tätiger Spezialist für Verpackungslösungen und Recycling, hat bekannt gegeben, seine Präsenz in Asien zu stärken. </w:t>
      </w:r>
      <w:bookmarkStart w:id="0" w:name="_Hlk88126554"/>
      <w:r w:rsidR="00B97E9F" w:rsidRPr="00B97E9F">
        <w:rPr>
          <w:rFonts w:ascii="Arial" w:hAnsi="Arial" w:cs="Arial"/>
          <w:i/>
          <w:iCs/>
          <w:sz w:val="21"/>
          <w:szCs w:val="21"/>
          <w:lang w:val="de-AT"/>
        </w:rPr>
        <w:t>Zum 1. Januar 2022 wird de</w:t>
      </w:r>
      <w:r w:rsidR="009C73A1">
        <w:rPr>
          <w:rFonts w:ascii="Arial" w:hAnsi="Arial" w:cs="Arial"/>
          <w:i/>
          <w:iCs/>
          <w:sz w:val="21"/>
          <w:szCs w:val="21"/>
          <w:lang w:val="de-AT"/>
        </w:rPr>
        <w:t xml:space="preserve">r </w:t>
      </w:r>
      <w:r w:rsidR="00B97E9F" w:rsidRPr="00B97E9F">
        <w:rPr>
          <w:rFonts w:ascii="Arial" w:hAnsi="Arial" w:cs="Arial"/>
          <w:i/>
          <w:iCs/>
          <w:sz w:val="21"/>
          <w:szCs w:val="21"/>
          <w:lang w:val="de-AT"/>
        </w:rPr>
        <w:t>Hauptsitz der</w:t>
      </w:r>
      <w:r w:rsidR="009C73A1">
        <w:rPr>
          <w:rFonts w:ascii="Arial" w:hAnsi="Arial" w:cs="Arial"/>
          <w:i/>
          <w:iCs/>
          <w:sz w:val="21"/>
          <w:szCs w:val="21"/>
          <w:lang w:val="de-AT"/>
        </w:rPr>
        <w:t xml:space="preserve"> neuen</w:t>
      </w:r>
      <w:r w:rsidR="00B97E9F" w:rsidRPr="00B97E9F">
        <w:rPr>
          <w:rFonts w:ascii="Arial" w:hAnsi="Arial" w:cs="Arial"/>
          <w:i/>
          <w:iCs/>
          <w:sz w:val="21"/>
          <w:szCs w:val="21"/>
          <w:lang w:val="de-AT"/>
        </w:rPr>
        <w:t xml:space="preserve"> Region Asia-Pacific (APAC) in Singapur </w:t>
      </w:r>
      <w:r w:rsidR="009C73A1">
        <w:rPr>
          <w:rFonts w:ascii="Arial" w:hAnsi="Arial" w:cs="Arial"/>
          <w:i/>
          <w:iCs/>
          <w:sz w:val="21"/>
          <w:szCs w:val="21"/>
          <w:lang w:val="de-AT"/>
        </w:rPr>
        <w:t>in Betrieb gehen</w:t>
      </w:r>
      <w:r w:rsidR="00B97E9F" w:rsidRPr="00B97E9F">
        <w:rPr>
          <w:rFonts w:ascii="Arial" w:hAnsi="Arial" w:cs="Arial"/>
          <w:i/>
          <w:iCs/>
          <w:sz w:val="21"/>
          <w:szCs w:val="21"/>
          <w:lang w:val="de-AT"/>
        </w:rPr>
        <w:t>.</w:t>
      </w:r>
      <w:bookmarkEnd w:id="0"/>
      <w:r w:rsidR="009C73A1">
        <w:rPr>
          <w:rFonts w:ascii="Arial" w:hAnsi="Arial" w:cs="Arial"/>
          <w:i/>
          <w:iCs/>
          <w:sz w:val="21"/>
          <w:szCs w:val="21"/>
          <w:lang w:val="de-AT"/>
        </w:rPr>
        <w:t xml:space="preserve"> Sie </w:t>
      </w:r>
      <w:r w:rsidR="00B97E9F" w:rsidRPr="00B97E9F">
        <w:rPr>
          <w:rFonts w:ascii="Arial" w:hAnsi="Arial" w:cs="Arial"/>
          <w:i/>
          <w:iCs/>
          <w:sz w:val="21"/>
          <w:szCs w:val="21"/>
          <w:lang w:val="de-AT"/>
        </w:rPr>
        <w:t>geht hervor aus dem Zusammenschluss der bisherigen</w:t>
      </w:r>
      <w:r w:rsidR="009C73A1">
        <w:rPr>
          <w:rFonts w:ascii="Arial" w:hAnsi="Arial" w:cs="Arial"/>
          <w:i/>
          <w:iCs/>
          <w:sz w:val="21"/>
          <w:szCs w:val="21"/>
          <w:lang w:val="de-AT"/>
        </w:rPr>
        <w:t xml:space="preserve"> Regionen</w:t>
      </w:r>
      <w:r w:rsidR="00B97E9F" w:rsidRPr="00B97E9F">
        <w:rPr>
          <w:rFonts w:ascii="Arial" w:hAnsi="Arial" w:cs="Arial"/>
          <w:i/>
          <w:iCs/>
          <w:sz w:val="21"/>
          <w:szCs w:val="21"/>
          <w:lang w:val="de-AT"/>
        </w:rPr>
        <w:t xml:space="preserve"> Nordostasien und Südostasien und umfasst aktuelle Standorte in China, Thailand, Vietnam und den Philippinen.</w:t>
      </w:r>
    </w:p>
    <w:p w14:paraId="613C1E1F" w14:textId="77777777" w:rsidR="008937BF" w:rsidRPr="008937BF" w:rsidRDefault="008937BF" w:rsidP="008937BF">
      <w:pPr>
        <w:suppressAutoHyphens w:val="0"/>
        <w:spacing w:after="0" w:line="280" w:lineRule="exact"/>
        <w:rPr>
          <w:rFonts w:ascii="Arial" w:hAnsi="Arial" w:cs="Arial"/>
          <w:sz w:val="21"/>
          <w:szCs w:val="21"/>
          <w:lang w:val="de-AT"/>
        </w:rPr>
      </w:pPr>
    </w:p>
    <w:p w14:paraId="24D61C66" w14:textId="12057C04" w:rsidR="00B97E9F" w:rsidRDefault="00B97E9F" w:rsidP="00B97E9F">
      <w:pPr>
        <w:suppressAutoHyphens w:val="0"/>
        <w:spacing w:after="0" w:line="280" w:lineRule="exact"/>
        <w:rPr>
          <w:rFonts w:ascii="Arial" w:hAnsi="Arial" w:cs="Arial"/>
          <w:sz w:val="21"/>
          <w:szCs w:val="21"/>
          <w:lang w:val="de-AT"/>
        </w:rPr>
      </w:pPr>
      <w:r w:rsidRPr="00B97E9F">
        <w:rPr>
          <w:rFonts w:ascii="Arial" w:hAnsi="Arial" w:cs="Arial"/>
          <w:sz w:val="21"/>
          <w:szCs w:val="21"/>
          <w:lang w:val="de-AT"/>
        </w:rPr>
        <w:t xml:space="preserve">Die APAC-Region wird von Roland Wallner geleitet werden, derzeit ALPLA Managing </w:t>
      </w:r>
      <w:proofErr w:type="spellStart"/>
      <w:r w:rsidRPr="00B97E9F">
        <w:rPr>
          <w:rFonts w:ascii="Arial" w:hAnsi="Arial" w:cs="Arial"/>
          <w:sz w:val="21"/>
          <w:szCs w:val="21"/>
          <w:lang w:val="de-AT"/>
        </w:rPr>
        <w:t>Director</w:t>
      </w:r>
      <w:proofErr w:type="spellEnd"/>
      <w:r w:rsidRPr="00B97E9F">
        <w:rPr>
          <w:rFonts w:ascii="Arial" w:hAnsi="Arial" w:cs="Arial"/>
          <w:sz w:val="21"/>
          <w:szCs w:val="21"/>
          <w:lang w:val="de-AT"/>
        </w:rPr>
        <w:t xml:space="preserve"> North East Asia. Mit 2.750 Beschäftigten ist ALPLA APAC sehr gut aufgestellt, um zukünftige Verpackungslösungen für den asiatischen Markt zu entwickeln. Mit diesem Schritt erweitert ALPLA nicht nur die Reichweite seiner branchenführenden Formentechnologie, sondern legt auch einen Schwerpunkt auf den Ausbau der Kreislaufwirtschaft in der Region. </w:t>
      </w:r>
    </w:p>
    <w:p w14:paraId="777351E2" w14:textId="77777777" w:rsidR="00B97E9F" w:rsidRPr="00B97E9F" w:rsidRDefault="00B97E9F" w:rsidP="00B97E9F">
      <w:pPr>
        <w:suppressAutoHyphens w:val="0"/>
        <w:spacing w:after="0" w:line="280" w:lineRule="exact"/>
        <w:rPr>
          <w:rFonts w:ascii="Arial" w:hAnsi="Arial" w:cs="Arial"/>
          <w:sz w:val="21"/>
          <w:szCs w:val="21"/>
          <w:lang w:val="de-AT"/>
        </w:rPr>
      </w:pPr>
    </w:p>
    <w:p w14:paraId="450C4920" w14:textId="1E19404B" w:rsidR="00B97E9F" w:rsidRDefault="00B97E9F" w:rsidP="00B97E9F">
      <w:pPr>
        <w:suppressAutoHyphens w:val="0"/>
        <w:spacing w:after="0" w:line="280" w:lineRule="exact"/>
        <w:rPr>
          <w:rFonts w:ascii="Arial" w:hAnsi="Arial" w:cs="Arial"/>
          <w:sz w:val="21"/>
          <w:szCs w:val="21"/>
          <w:lang w:val="de-AT"/>
        </w:rPr>
      </w:pPr>
      <w:r w:rsidRPr="00B97E9F">
        <w:rPr>
          <w:rFonts w:ascii="Arial" w:hAnsi="Arial" w:cs="Arial"/>
          <w:sz w:val="21"/>
          <w:szCs w:val="21"/>
          <w:lang w:val="de-AT"/>
        </w:rPr>
        <w:t>ALPLA CEO Philipp Lehner sagt: „Wir sind davon überzeugt, dass die Gründung dieser neuen regionalen Organisation die richtige Maßnahme ist, um unsere Ambitionen in der Region zu untermauern. Insbesondere wird sie uns ermöglichen, marktführende Produkte und Dienstleistungen für unseren wachsenden Kundenstamm in Asien zu entwickeln.“</w:t>
      </w:r>
    </w:p>
    <w:p w14:paraId="5C144E1C" w14:textId="77777777" w:rsidR="00B97E9F" w:rsidRPr="00B97E9F" w:rsidRDefault="00B97E9F" w:rsidP="00B97E9F">
      <w:pPr>
        <w:suppressAutoHyphens w:val="0"/>
        <w:spacing w:after="0" w:line="280" w:lineRule="exact"/>
        <w:rPr>
          <w:rFonts w:ascii="Arial" w:hAnsi="Arial" w:cs="Arial"/>
          <w:sz w:val="21"/>
          <w:szCs w:val="21"/>
          <w:lang w:val="de-AT"/>
        </w:rPr>
      </w:pPr>
    </w:p>
    <w:p w14:paraId="2BC5E24A" w14:textId="5BF1BABA" w:rsidR="008937BF" w:rsidRDefault="00B97E9F" w:rsidP="00B97E9F">
      <w:pPr>
        <w:suppressAutoHyphens w:val="0"/>
        <w:spacing w:after="0" w:line="280" w:lineRule="exact"/>
        <w:rPr>
          <w:rFonts w:ascii="Arial" w:hAnsi="Arial" w:cs="Arial"/>
          <w:sz w:val="21"/>
          <w:szCs w:val="21"/>
          <w:lang w:val="de-AT"/>
        </w:rPr>
      </w:pPr>
      <w:r w:rsidRPr="00B97E9F">
        <w:rPr>
          <w:rFonts w:ascii="Arial" w:hAnsi="Arial" w:cs="Arial"/>
          <w:sz w:val="21"/>
          <w:szCs w:val="21"/>
          <w:lang w:val="de-AT"/>
        </w:rPr>
        <w:t xml:space="preserve">Roland Wallner, designierter </w:t>
      </w:r>
      <w:r w:rsidR="009C73A1">
        <w:rPr>
          <w:rFonts w:ascii="Arial" w:hAnsi="Arial" w:cs="Arial"/>
          <w:sz w:val="21"/>
          <w:szCs w:val="21"/>
          <w:lang w:val="de-AT"/>
        </w:rPr>
        <w:t xml:space="preserve">ALPLA </w:t>
      </w:r>
      <w:r w:rsidRPr="00B97E9F">
        <w:rPr>
          <w:rFonts w:ascii="Arial" w:hAnsi="Arial" w:cs="Arial"/>
          <w:sz w:val="21"/>
          <w:szCs w:val="21"/>
          <w:lang w:val="de-AT"/>
        </w:rPr>
        <w:t xml:space="preserve">Managing </w:t>
      </w:r>
      <w:proofErr w:type="spellStart"/>
      <w:r w:rsidRPr="00B97E9F">
        <w:rPr>
          <w:rFonts w:ascii="Arial" w:hAnsi="Arial" w:cs="Arial"/>
          <w:sz w:val="21"/>
          <w:szCs w:val="21"/>
          <w:lang w:val="de-AT"/>
        </w:rPr>
        <w:t>Director</w:t>
      </w:r>
      <w:proofErr w:type="spellEnd"/>
      <w:r w:rsidR="009C73A1">
        <w:rPr>
          <w:rFonts w:ascii="Arial" w:hAnsi="Arial" w:cs="Arial"/>
          <w:sz w:val="21"/>
          <w:szCs w:val="21"/>
          <w:lang w:val="de-AT"/>
        </w:rPr>
        <w:t xml:space="preserve"> Region </w:t>
      </w:r>
      <w:r w:rsidRPr="00B97E9F">
        <w:rPr>
          <w:rFonts w:ascii="Arial" w:hAnsi="Arial" w:cs="Arial"/>
          <w:sz w:val="21"/>
          <w:szCs w:val="21"/>
          <w:lang w:val="de-AT"/>
        </w:rPr>
        <w:t>APAC, ergänzt: „Mit diesem Schritt bündeln wir unsere umfassenden Kompetenzen und Ressourcen auf verschiedenen Märkten in der Region und bringen sie in den Bereichen Strategieentwicklung, Kundenservice, Vertrieb und Einkauf in Einklang.“</w:t>
      </w:r>
    </w:p>
    <w:p w14:paraId="099B9DD7" w14:textId="7E0B78E5" w:rsidR="008937BF" w:rsidRDefault="008937BF" w:rsidP="008937BF">
      <w:pPr>
        <w:suppressAutoHyphens w:val="0"/>
        <w:spacing w:after="0" w:line="280" w:lineRule="exact"/>
        <w:rPr>
          <w:rFonts w:ascii="Arial" w:hAnsi="Arial" w:cs="Arial"/>
          <w:sz w:val="21"/>
          <w:szCs w:val="21"/>
          <w:lang w:val="de-AT"/>
        </w:rPr>
      </w:pPr>
    </w:p>
    <w:p w14:paraId="1929F815" w14:textId="77777777" w:rsidR="00830011" w:rsidRPr="008937BF" w:rsidRDefault="00830011" w:rsidP="008937BF">
      <w:pPr>
        <w:suppressAutoHyphens w:val="0"/>
        <w:spacing w:after="0" w:line="280" w:lineRule="exact"/>
        <w:rPr>
          <w:rFonts w:ascii="Arial" w:hAnsi="Arial" w:cs="Arial"/>
          <w:sz w:val="21"/>
          <w:szCs w:val="21"/>
          <w:lang w:val="de-AT"/>
        </w:rPr>
      </w:pPr>
    </w:p>
    <w:p w14:paraId="3202F110" w14:textId="77777777" w:rsidR="008937BF" w:rsidRPr="008937BF" w:rsidRDefault="008937BF" w:rsidP="008937BF">
      <w:pPr>
        <w:suppressAutoHyphens w:val="0"/>
        <w:spacing w:after="0" w:line="280" w:lineRule="exact"/>
        <w:rPr>
          <w:rFonts w:ascii="Arial" w:hAnsi="Arial" w:cs="Arial"/>
          <w:sz w:val="21"/>
          <w:szCs w:val="21"/>
          <w:lang w:val="de-AT"/>
        </w:rPr>
      </w:pPr>
      <w:r w:rsidRPr="008937BF">
        <w:rPr>
          <w:rFonts w:ascii="Arial" w:hAnsi="Arial" w:cs="Arial"/>
          <w:sz w:val="21"/>
          <w:szCs w:val="21"/>
          <w:lang w:val="de-AT"/>
        </w:rPr>
        <w:t xml:space="preserve">Weiterführende Informationen zum Unternehmen: </w:t>
      </w:r>
      <w:hyperlink r:id="rId7" w:history="1">
        <w:r w:rsidRPr="008937BF">
          <w:rPr>
            <w:rFonts w:ascii="Arial" w:hAnsi="Arial" w:cs="Arial"/>
            <w:color w:val="0563C1" w:themeColor="hyperlink"/>
            <w:sz w:val="21"/>
            <w:szCs w:val="21"/>
            <w:u w:val="single"/>
            <w:lang w:val="de-AT"/>
          </w:rPr>
          <w:t>www.alpla.com</w:t>
        </w:r>
      </w:hyperlink>
      <w:r w:rsidRPr="008937BF">
        <w:rPr>
          <w:rFonts w:ascii="Arial" w:hAnsi="Arial" w:cs="Arial"/>
          <w:sz w:val="21"/>
          <w:szCs w:val="21"/>
          <w:lang w:val="de-AT"/>
        </w:rPr>
        <w:t xml:space="preserve"> </w:t>
      </w:r>
    </w:p>
    <w:p w14:paraId="199CB131" w14:textId="77777777" w:rsidR="008937BF" w:rsidRDefault="008937BF" w:rsidP="00A15C71">
      <w:pPr>
        <w:spacing w:after="0" w:line="280" w:lineRule="exact"/>
        <w:jc w:val="both"/>
        <w:rPr>
          <w:rFonts w:ascii="Arial" w:hAnsi="Arial" w:cs="Arial"/>
          <w:b/>
          <w:bCs/>
          <w:sz w:val="21"/>
          <w:szCs w:val="21"/>
          <w:lang w:val="de-AT"/>
        </w:rPr>
      </w:pPr>
    </w:p>
    <w:p w14:paraId="627DBD2D" w14:textId="44B2FDAA" w:rsidR="006C5B6C" w:rsidRPr="006C5B6C" w:rsidRDefault="006C5B6C" w:rsidP="00A15C71">
      <w:pPr>
        <w:spacing w:after="0" w:line="280" w:lineRule="exact"/>
        <w:jc w:val="both"/>
        <w:rPr>
          <w:rFonts w:ascii="Arial" w:hAnsi="Arial" w:cs="Arial"/>
          <w:b/>
          <w:bCs/>
          <w:sz w:val="21"/>
          <w:szCs w:val="21"/>
          <w:lang w:val="de-AT"/>
        </w:rPr>
      </w:pPr>
      <w:r w:rsidRPr="006C5B6C">
        <w:rPr>
          <w:rFonts w:ascii="Arial" w:hAnsi="Arial" w:cs="Arial"/>
          <w:b/>
          <w:bCs/>
          <w:sz w:val="21"/>
          <w:szCs w:val="21"/>
          <w:lang w:val="de-AT"/>
        </w:rPr>
        <w:lastRenderedPageBreak/>
        <w:t xml:space="preserve">Über </w:t>
      </w:r>
      <w:r w:rsidR="00E97804">
        <w:rPr>
          <w:rFonts w:ascii="Arial" w:hAnsi="Arial" w:cs="Arial"/>
          <w:b/>
          <w:bCs/>
          <w:sz w:val="21"/>
          <w:szCs w:val="21"/>
          <w:lang w:val="de-AT"/>
        </w:rPr>
        <w:t xml:space="preserve">die </w:t>
      </w:r>
      <w:r w:rsidRPr="006C5B6C">
        <w:rPr>
          <w:rFonts w:ascii="Arial" w:hAnsi="Arial" w:cs="Arial"/>
          <w:b/>
          <w:bCs/>
          <w:sz w:val="21"/>
          <w:szCs w:val="21"/>
          <w:lang w:val="de-AT"/>
        </w:rPr>
        <w:t>ALPLA Group</w:t>
      </w:r>
    </w:p>
    <w:p w14:paraId="0CCF466F" w14:textId="7CBB5A48" w:rsidR="006C5B6C" w:rsidRDefault="006C5B6C" w:rsidP="00A15C71">
      <w:pPr>
        <w:spacing w:after="0" w:line="280" w:lineRule="exact"/>
        <w:jc w:val="both"/>
        <w:rPr>
          <w:rFonts w:ascii="Arial" w:hAnsi="Arial" w:cs="Arial"/>
          <w:sz w:val="21"/>
          <w:szCs w:val="21"/>
          <w:lang w:val="de-AT"/>
        </w:rPr>
      </w:pPr>
      <w:r w:rsidRPr="006C5B6C">
        <w:rPr>
          <w:rFonts w:ascii="Arial" w:hAnsi="Arial" w:cs="Arial"/>
          <w:sz w:val="21"/>
          <w:szCs w:val="21"/>
          <w:lang w:val="de-AT"/>
        </w:rPr>
        <w:t>ALPLA gehört zu den führenden Unternehmen für Kunststoffverpackungen. Rund 21.600 Mitarbeiterinnen und Mitarbeiter produzieren weltweit an 178 Standorten in 45 Ländern maßgeschneiderte Verpackungssysteme, Flaschen, Verschlüsse und Spritzgussteile. Die Anwendungsbereiche der Qualitätsverpackungen sind vielfältig: Nahrungsmittel und Getränke, Kosmetik</w:t>
      </w:r>
      <w:r w:rsidR="00F440EE">
        <w:rPr>
          <w:rFonts w:ascii="Arial" w:hAnsi="Arial" w:cs="Arial"/>
          <w:sz w:val="21"/>
          <w:szCs w:val="21"/>
          <w:lang w:val="de-AT"/>
        </w:rPr>
        <w:t>-</w:t>
      </w:r>
      <w:r w:rsidRPr="006C5B6C">
        <w:rPr>
          <w:rFonts w:ascii="Arial" w:hAnsi="Arial" w:cs="Arial"/>
          <w:sz w:val="21"/>
          <w:szCs w:val="21"/>
          <w:lang w:val="de-AT"/>
        </w:rPr>
        <w:t xml:space="preserve"> und Pflegeprodukte, Haushaltsreiniger, Wasch- und Putzmittel, Arzneimittel, Motoröl und Schmiermittel. </w:t>
      </w:r>
    </w:p>
    <w:p w14:paraId="3A83819B" w14:textId="77777777" w:rsidR="002D3987" w:rsidRPr="006C5B6C" w:rsidRDefault="002D3987" w:rsidP="00A15C71">
      <w:pPr>
        <w:spacing w:after="0" w:line="280" w:lineRule="exact"/>
        <w:jc w:val="both"/>
        <w:rPr>
          <w:rFonts w:ascii="Arial" w:hAnsi="Arial" w:cs="Arial"/>
          <w:sz w:val="21"/>
          <w:szCs w:val="21"/>
          <w:lang w:val="de-AT"/>
        </w:rPr>
      </w:pPr>
    </w:p>
    <w:p w14:paraId="16A3F0BF" w14:textId="11DF6023" w:rsidR="008F6623" w:rsidRDefault="006C5B6C" w:rsidP="00A15C71">
      <w:pPr>
        <w:spacing w:after="0" w:line="280" w:lineRule="exact"/>
        <w:jc w:val="both"/>
        <w:rPr>
          <w:rFonts w:ascii="Arial" w:hAnsi="Arial" w:cs="Arial"/>
          <w:sz w:val="21"/>
          <w:szCs w:val="21"/>
          <w:lang w:val="de-AT"/>
        </w:rPr>
      </w:pPr>
      <w:r w:rsidRPr="006C5B6C">
        <w:rPr>
          <w:rFonts w:ascii="Arial" w:hAnsi="Arial" w:cs="Arial"/>
          <w:sz w:val="21"/>
          <w:szCs w:val="21"/>
          <w:lang w:val="de-AT"/>
        </w:rPr>
        <w:t>ALPLA betreibt eigene Recyclinganlagen für PET und HDPE in Österreich, Polen</w:t>
      </w:r>
      <w:r w:rsidR="00DC14AB">
        <w:rPr>
          <w:rFonts w:ascii="Arial" w:hAnsi="Arial" w:cs="Arial"/>
          <w:sz w:val="21"/>
          <w:szCs w:val="21"/>
          <w:lang w:val="de-AT"/>
        </w:rPr>
        <w:t xml:space="preserve">, Mexiko, Italien </w:t>
      </w:r>
      <w:r w:rsidRPr="006C5B6C">
        <w:rPr>
          <w:rFonts w:ascii="Arial" w:hAnsi="Arial" w:cs="Arial"/>
          <w:sz w:val="21"/>
          <w:szCs w:val="21"/>
          <w:lang w:val="de-AT"/>
        </w:rPr>
        <w:t>und Spanien und in Form von Joint Ventures</w:t>
      </w:r>
      <w:r w:rsidR="00F440EE">
        <w:rPr>
          <w:rFonts w:ascii="Arial" w:hAnsi="Arial" w:cs="Arial"/>
          <w:sz w:val="21"/>
          <w:szCs w:val="21"/>
          <w:lang w:val="de-AT"/>
        </w:rPr>
        <w:t xml:space="preserve"> auch</w:t>
      </w:r>
      <w:r w:rsidRPr="006C5B6C">
        <w:rPr>
          <w:rFonts w:ascii="Arial" w:hAnsi="Arial" w:cs="Arial"/>
          <w:sz w:val="21"/>
          <w:szCs w:val="21"/>
          <w:lang w:val="de-AT"/>
        </w:rPr>
        <w:t xml:space="preserve"> in Mexiko und Deutschland. Weitere Projekte befinden sich international in </w:t>
      </w:r>
      <w:r w:rsidR="00E97804">
        <w:rPr>
          <w:rFonts w:ascii="Arial" w:hAnsi="Arial" w:cs="Arial"/>
          <w:sz w:val="21"/>
          <w:szCs w:val="21"/>
          <w:lang w:val="de-AT"/>
        </w:rPr>
        <w:t xml:space="preserve">der </w:t>
      </w:r>
      <w:r w:rsidRPr="006C5B6C">
        <w:rPr>
          <w:rFonts w:ascii="Arial" w:hAnsi="Arial" w:cs="Arial"/>
          <w:sz w:val="21"/>
          <w:szCs w:val="21"/>
          <w:lang w:val="de-AT"/>
        </w:rPr>
        <w:t>Umsetzung</w:t>
      </w:r>
      <w:r w:rsidR="00605810">
        <w:rPr>
          <w:rFonts w:ascii="Arial" w:hAnsi="Arial" w:cs="Arial"/>
          <w:sz w:val="21"/>
          <w:szCs w:val="21"/>
          <w:lang w:val="de-AT"/>
        </w:rPr>
        <w:t>.</w:t>
      </w:r>
    </w:p>
    <w:p w14:paraId="1BFBC86B" w14:textId="25447894" w:rsidR="0068090C" w:rsidRPr="0068090C" w:rsidRDefault="0068090C" w:rsidP="00A15C71">
      <w:pPr>
        <w:spacing w:after="0" w:line="280" w:lineRule="exact"/>
        <w:jc w:val="both"/>
        <w:rPr>
          <w:rFonts w:ascii="Arial" w:hAnsi="Arial" w:cs="Arial"/>
          <w:sz w:val="21"/>
          <w:szCs w:val="21"/>
          <w:lang w:val="de-AT"/>
        </w:rPr>
      </w:pPr>
    </w:p>
    <w:p w14:paraId="5AC05016" w14:textId="40EB9D02" w:rsidR="0068090C" w:rsidRDefault="0068090C" w:rsidP="00A15C71">
      <w:pPr>
        <w:spacing w:after="0" w:line="280" w:lineRule="exact"/>
        <w:jc w:val="both"/>
        <w:rPr>
          <w:rFonts w:ascii="Arial" w:hAnsi="Arial" w:cs="Arial"/>
          <w:sz w:val="21"/>
          <w:szCs w:val="21"/>
          <w:lang w:val="de-AT"/>
        </w:rPr>
      </w:pPr>
    </w:p>
    <w:p w14:paraId="29F32514" w14:textId="77777777" w:rsidR="004739D6" w:rsidRDefault="004739D6" w:rsidP="00A15C71">
      <w:pPr>
        <w:spacing w:after="0" w:line="280" w:lineRule="exact"/>
        <w:jc w:val="both"/>
        <w:rPr>
          <w:rFonts w:ascii="Arial" w:hAnsi="Arial" w:cs="Arial"/>
          <w:sz w:val="21"/>
          <w:szCs w:val="21"/>
          <w:lang w:val="de-AT"/>
        </w:rPr>
      </w:pPr>
    </w:p>
    <w:p w14:paraId="1F288B80" w14:textId="6D168BBF" w:rsidR="008F6623" w:rsidRDefault="00B019FE" w:rsidP="00A15C71">
      <w:pPr>
        <w:spacing w:after="0" w:line="280" w:lineRule="exact"/>
        <w:jc w:val="both"/>
        <w:rPr>
          <w:rFonts w:ascii="Arial" w:hAnsi="Arial" w:cs="Arial"/>
          <w:b/>
          <w:bCs/>
          <w:sz w:val="21"/>
          <w:szCs w:val="21"/>
          <w:lang w:val="de-AT"/>
        </w:rPr>
      </w:pPr>
      <w:r>
        <w:rPr>
          <w:rFonts w:ascii="Arial" w:hAnsi="Arial" w:cs="Arial"/>
          <w:b/>
          <w:bCs/>
          <w:sz w:val="21"/>
          <w:szCs w:val="21"/>
          <w:lang w:val="de-AT"/>
        </w:rPr>
        <w:t>Bildtext</w:t>
      </w:r>
      <w:r w:rsidR="00F5591B">
        <w:rPr>
          <w:rFonts w:ascii="Arial" w:hAnsi="Arial" w:cs="Arial"/>
          <w:b/>
          <w:bCs/>
          <w:sz w:val="21"/>
          <w:szCs w:val="21"/>
          <w:lang w:val="de-AT"/>
        </w:rPr>
        <w:t>e</w:t>
      </w:r>
    </w:p>
    <w:p w14:paraId="78E7E21A" w14:textId="31B60E49" w:rsidR="00D850BF" w:rsidRPr="00B97E9F" w:rsidRDefault="00D850BF" w:rsidP="00A15C71">
      <w:pPr>
        <w:spacing w:after="0" w:line="280" w:lineRule="exact"/>
        <w:jc w:val="both"/>
        <w:rPr>
          <w:rFonts w:ascii="Arial" w:hAnsi="Arial" w:cs="Arial"/>
          <w:sz w:val="21"/>
          <w:szCs w:val="21"/>
          <w:lang w:val="de-AT"/>
        </w:rPr>
      </w:pPr>
      <w:r w:rsidRPr="00B97E9F">
        <w:rPr>
          <w:rFonts w:ascii="Arial" w:hAnsi="Arial" w:cs="Arial"/>
          <w:sz w:val="21"/>
          <w:szCs w:val="21"/>
          <w:lang w:val="de-AT"/>
        </w:rPr>
        <w:t>ALPLA_</w:t>
      </w:r>
      <w:r w:rsidR="00B97E9F" w:rsidRPr="00B97E9F">
        <w:rPr>
          <w:rFonts w:ascii="Arial" w:hAnsi="Arial" w:cs="Arial"/>
          <w:sz w:val="21"/>
          <w:szCs w:val="21"/>
          <w:lang w:val="de-AT"/>
        </w:rPr>
        <w:t>APAC-Roland-Wallner</w:t>
      </w:r>
      <w:r w:rsidRPr="00B97E9F">
        <w:rPr>
          <w:rFonts w:ascii="Arial" w:hAnsi="Arial" w:cs="Arial"/>
          <w:sz w:val="21"/>
          <w:szCs w:val="21"/>
          <w:lang w:val="de-AT"/>
        </w:rPr>
        <w:t xml:space="preserve">.jpg: </w:t>
      </w:r>
      <w:r w:rsidR="00221B96" w:rsidRPr="00221B96">
        <w:rPr>
          <w:rFonts w:ascii="Arial" w:hAnsi="Arial" w:cs="Arial"/>
          <w:sz w:val="21"/>
          <w:szCs w:val="21"/>
          <w:lang w:val="de-AT"/>
        </w:rPr>
        <w:t>Roland Wallner wird die neue Region ALPLA APAC (Asia-Pacific) ab 2022 leiten.</w:t>
      </w:r>
    </w:p>
    <w:p w14:paraId="2D96730E" w14:textId="264523CA" w:rsidR="00D850BF" w:rsidRPr="00B97E9F" w:rsidRDefault="00D850BF" w:rsidP="00A15C71">
      <w:pPr>
        <w:spacing w:after="0" w:line="280" w:lineRule="exact"/>
        <w:jc w:val="both"/>
        <w:rPr>
          <w:rFonts w:ascii="Arial" w:hAnsi="Arial" w:cs="Arial"/>
          <w:sz w:val="21"/>
          <w:szCs w:val="21"/>
          <w:lang w:val="de-AT"/>
        </w:rPr>
      </w:pPr>
    </w:p>
    <w:p w14:paraId="01E4557B" w14:textId="77777777" w:rsidR="00B97E9F" w:rsidRDefault="00B97E9F" w:rsidP="00B97E9F">
      <w:pPr>
        <w:spacing w:after="0" w:line="280" w:lineRule="exact"/>
        <w:jc w:val="both"/>
        <w:rPr>
          <w:rFonts w:ascii="Arial" w:hAnsi="Arial" w:cs="Arial"/>
          <w:sz w:val="21"/>
          <w:szCs w:val="21"/>
          <w:lang w:val="de-AT"/>
        </w:rPr>
      </w:pPr>
      <w:r w:rsidRPr="00AD4AAD">
        <w:rPr>
          <w:rFonts w:ascii="Arial" w:hAnsi="Arial" w:cs="Arial"/>
          <w:sz w:val="21"/>
          <w:szCs w:val="21"/>
          <w:lang w:val="de-AT"/>
        </w:rPr>
        <w:t xml:space="preserve">Copyright: ALPLA. </w:t>
      </w:r>
      <w:r>
        <w:rPr>
          <w:rFonts w:ascii="Arial" w:hAnsi="Arial" w:cs="Arial"/>
          <w:sz w:val="21"/>
          <w:szCs w:val="21"/>
          <w:lang w:val="de-AT"/>
        </w:rPr>
        <w:t>Abdruck honorarfrei zur Berichterstattung über ALPLA. Angabe des Bildnachweises ist verpflichtend.</w:t>
      </w:r>
    </w:p>
    <w:p w14:paraId="41861B85" w14:textId="40AD87E3" w:rsidR="00221B96" w:rsidRDefault="00221B96" w:rsidP="00A15C71">
      <w:pPr>
        <w:spacing w:after="0" w:line="280" w:lineRule="exact"/>
        <w:jc w:val="both"/>
        <w:rPr>
          <w:rFonts w:ascii="Arial" w:hAnsi="Arial" w:cs="Arial"/>
          <w:sz w:val="21"/>
          <w:szCs w:val="21"/>
          <w:lang w:val="en-US"/>
        </w:rPr>
      </w:pPr>
    </w:p>
    <w:p w14:paraId="5C42DA9E" w14:textId="77777777" w:rsidR="00221B96" w:rsidRPr="00221B96" w:rsidRDefault="00221B96" w:rsidP="00A15C71">
      <w:pPr>
        <w:spacing w:after="0" w:line="280" w:lineRule="exact"/>
        <w:jc w:val="both"/>
        <w:rPr>
          <w:rFonts w:ascii="Arial" w:hAnsi="Arial" w:cs="Arial"/>
          <w:sz w:val="21"/>
          <w:szCs w:val="21"/>
          <w:lang w:val="en-US"/>
        </w:rPr>
      </w:pPr>
    </w:p>
    <w:p w14:paraId="71ACA222" w14:textId="7EEB336D" w:rsidR="00B97E9F" w:rsidRPr="009C73A1" w:rsidRDefault="006C5B6C" w:rsidP="00A15C71">
      <w:pPr>
        <w:spacing w:after="0" w:line="280" w:lineRule="exact"/>
        <w:jc w:val="both"/>
        <w:rPr>
          <w:rFonts w:ascii="Arial" w:hAnsi="Arial" w:cs="Arial"/>
          <w:sz w:val="21"/>
          <w:szCs w:val="21"/>
          <w:lang w:val="de-AT"/>
        </w:rPr>
      </w:pPr>
      <w:r w:rsidRPr="009C73A1">
        <w:rPr>
          <w:rFonts w:ascii="Arial" w:hAnsi="Arial" w:cs="Arial"/>
          <w:sz w:val="21"/>
          <w:szCs w:val="21"/>
          <w:lang w:val="de-AT"/>
        </w:rPr>
        <w:t>ALPLA</w:t>
      </w:r>
      <w:r w:rsidR="008937BF" w:rsidRPr="009C73A1">
        <w:rPr>
          <w:rFonts w:ascii="Arial" w:hAnsi="Arial" w:cs="Arial"/>
          <w:sz w:val="21"/>
          <w:szCs w:val="21"/>
          <w:lang w:val="de-AT"/>
        </w:rPr>
        <w:t>_</w:t>
      </w:r>
      <w:r w:rsidR="00B97E9F" w:rsidRPr="009C73A1">
        <w:rPr>
          <w:rFonts w:ascii="Arial" w:hAnsi="Arial" w:cs="Arial"/>
          <w:sz w:val="21"/>
          <w:szCs w:val="21"/>
          <w:lang w:val="de-AT"/>
        </w:rPr>
        <w:t>APAC-Singapur</w:t>
      </w:r>
      <w:r w:rsidRPr="009C73A1">
        <w:rPr>
          <w:rFonts w:ascii="Arial" w:hAnsi="Arial" w:cs="Arial"/>
          <w:sz w:val="21"/>
          <w:szCs w:val="21"/>
          <w:lang w:val="de-AT"/>
        </w:rPr>
        <w:t>.jpg</w:t>
      </w:r>
      <w:r w:rsidR="00D850BF" w:rsidRPr="009C73A1">
        <w:rPr>
          <w:rFonts w:ascii="Arial" w:hAnsi="Arial" w:cs="Arial"/>
          <w:sz w:val="21"/>
          <w:szCs w:val="21"/>
          <w:lang w:val="de-AT"/>
        </w:rPr>
        <w:t>:</w:t>
      </w:r>
      <w:r w:rsidR="00590AF2" w:rsidRPr="009C73A1">
        <w:rPr>
          <w:rFonts w:ascii="Arial" w:hAnsi="Arial" w:cs="Arial"/>
          <w:sz w:val="21"/>
          <w:szCs w:val="21"/>
          <w:lang w:val="de-AT"/>
        </w:rPr>
        <w:t xml:space="preserve"> </w:t>
      </w:r>
      <w:r w:rsidR="00B97E9F" w:rsidRPr="009C73A1">
        <w:rPr>
          <w:rFonts w:ascii="Arial" w:hAnsi="Arial" w:cs="Arial"/>
          <w:sz w:val="21"/>
          <w:szCs w:val="21"/>
          <w:lang w:val="de-AT"/>
        </w:rPr>
        <w:t>Der neue Hauptsitz der Region Asia-Pacific (APAC)</w:t>
      </w:r>
      <w:r w:rsidR="009C73A1" w:rsidRPr="009C73A1">
        <w:rPr>
          <w:rFonts w:ascii="Arial" w:hAnsi="Arial" w:cs="Arial"/>
          <w:sz w:val="21"/>
          <w:szCs w:val="21"/>
          <w:lang w:val="de-AT"/>
        </w:rPr>
        <w:t xml:space="preserve"> wir</w:t>
      </w:r>
      <w:r w:rsidR="009C73A1">
        <w:rPr>
          <w:rFonts w:ascii="Arial" w:hAnsi="Arial" w:cs="Arial"/>
          <w:sz w:val="21"/>
          <w:szCs w:val="21"/>
          <w:lang w:val="de-AT"/>
        </w:rPr>
        <w:t>d in</w:t>
      </w:r>
      <w:r w:rsidR="00B97E9F" w:rsidRPr="009C73A1">
        <w:rPr>
          <w:rFonts w:ascii="Arial" w:hAnsi="Arial" w:cs="Arial"/>
          <w:sz w:val="21"/>
          <w:szCs w:val="21"/>
          <w:lang w:val="de-AT"/>
        </w:rPr>
        <w:t xml:space="preserve"> Singapur</w:t>
      </w:r>
      <w:r w:rsidR="009C73A1">
        <w:rPr>
          <w:rFonts w:ascii="Arial" w:hAnsi="Arial" w:cs="Arial"/>
          <w:sz w:val="21"/>
          <w:szCs w:val="21"/>
          <w:lang w:val="de-AT"/>
        </w:rPr>
        <w:t xml:space="preserve"> liegen</w:t>
      </w:r>
      <w:r w:rsidR="009C73A1" w:rsidRPr="009C73A1">
        <w:rPr>
          <w:rFonts w:ascii="Arial" w:hAnsi="Arial" w:cs="Arial"/>
          <w:sz w:val="21"/>
          <w:szCs w:val="21"/>
          <w:lang w:val="de-AT"/>
        </w:rPr>
        <w:t>.</w:t>
      </w:r>
    </w:p>
    <w:p w14:paraId="040EB8B0" w14:textId="77777777" w:rsidR="00F04397" w:rsidRPr="009C73A1" w:rsidRDefault="00F04397" w:rsidP="00A15C71">
      <w:pPr>
        <w:spacing w:after="0" w:line="280" w:lineRule="exact"/>
        <w:jc w:val="both"/>
        <w:rPr>
          <w:rFonts w:ascii="Arial" w:hAnsi="Arial" w:cs="Arial"/>
          <w:sz w:val="21"/>
          <w:szCs w:val="21"/>
          <w:lang w:val="de-AT"/>
        </w:rPr>
      </w:pPr>
    </w:p>
    <w:p w14:paraId="2FB010F3" w14:textId="76A3DCCB" w:rsidR="00B97E9F" w:rsidRDefault="00B97E9F" w:rsidP="00B97E9F">
      <w:pPr>
        <w:spacing w:after="0" w:line="280" w:lineRule="exact"/>
        <w:jc w:val="both"/>
        <w:rPr>
          <w:rFonts w:ascii="Arial" w:hAnsi="Arial" w:cs="Arial"/>
          <w:sz w:val="21"/>
          <w:szCs w:val="21"/>
          <w:lang w:val="de-AT"/>
        </w:rPr>
      </w:pPr>
      <w:r w:rsidRPr="002D3987">
        <w:rPr>
          <w:rFonts w:ascii="Arial" w:hAnsi="Arial" w:cs="Arial"/>
          <w:sz w:val="21"/>
          <w:szCs w:val="21"/>
          <w:lang w:val="de-AT"/>
        </w:rPr>
        <w:t>Copyright: iStock/</w:t>
      </w:r>
      <w:proofErr w:type="spellStart"/>
      <w:r w:rsidR="009C73A1" w:rsidRPr="002D3987">
        <w:rPr>
          <w:rFonts w:ascii="Arial" w:hAnsi="Arial" w:cs="Arial"/>
          <w:sz w:val="21"/>
          <w:szCs w:val="21"/>
          <w:lang w:val="de-AT"/>
        </w:rPr>
        <w:t>TommL</w:t>
      </w:r>
      <w:proofErr w:type="spellEnd"/>
      <w:r w:rsidRPr="002D3987">
        <w:rPr>
          <w:rFonts w:ascii="Arial" w:hAnsi="Arial" w:cs="Arial"/>
          <w:sz w:val="21"/>
          <w:szCs w:val="21"/>
          <w:lang w:val="de-AT"/>
        </w:rPr>
        <w:t xml:space="preserve">. </w:t>
      </w:r>
      <w:r>
        <w:rPr>
          <w:rFonts w:ascii="Arial" w:hAnsi="Arial" w:cs="Arial"/>
          <w:sz w:val="21"/>
          <w:szCs w:val="21"/>
          <w:lang w:val="de-AT"/>
        </w:rPr>
        <w:t>Abdruck honorarfrei zur Berichterstattung über ALPLA. Angabe des Bildnachweises ist verpflichtend.</w:t>
      </w:r>
    </w:p>
    <w:p w14:paraId="5F1C956D" w14:textId="1D37DDD4" w:rsidR="00165BAD" w:rsidRDefault="00165BAD" w:rsidP="00A15C71">
      <w:pPr>
        <w:spacing w:after="0" w:line="280" w:lineRule="exact"/>
        <w:jc w:val="both"/>
        <w:rPr>
          <w:rFonts w:ascii="Arial" w:hAnsi="Arial" w:cs="Arial"/>
          <w:sz w:val="21"/>
          <w:szCs w:val="21"/>
          <w:lang w:val="de-AT"/>
        </w:rPr>
      </w:pPr>
    </w:p>
    <w:p w14:paraId="0345C4CB" w14:textId="77777777" w:rsidR="008937BF" w:rsidRDefault="008937BF" w:rsidP="00A15C71">
      <w:pPr>
        <w:spacing w:after="0" w:line="280" w:lineRule="exact"/>
        <w:jc w:val="both"/>
        <w:rPr>
          <w:rFonts w:ascii="Arial" w:hAnsi="Arial" w:cs="Arial"/>
          <w:sz w:val="21"/>
          <w:szCs w:val="21"/>
          <w:lang w:val="de-AT"/>
        </w:rPr>
      </w:pPr>
    </w:p>
    <w:p w14:paraId="1D3EB3E3" w14:textId="6B0B0015" w:rsidR="00F04397" w:rsidRDefault="00F04397" w:rsidP="00A15C71">
      <w:pPr>
        <w:spacing w:after="0" w:line="280" w:lineRule="exact"/>
        <w:jc w:val="both"/>
        <w:rPr>
          <w:rFonts w:ascii="Arial" w:hAnsi="Arial" w:cs="Arial"/>
          <w:sz w:val="21"/>
          <w:szCs w:val="21"/>
          <w:lang w:val="de-AT"/>
        </w:rPr>
      </w:pPr>
    </w:p>
    <w:p w14:paraId="38E33245" w14:textId="43CFFD8C" w:rsidR="008F6623" w:rsidRDefault="00B019FE" w:rsidP="00A15C71">
      <w:pPr>
        <w:spacing w:after="0" w:line="280" w:lineRule="exact"/>
        <w:jc w:val="both"/>
        <w:rPr>
          <w:rFonts w:ascii="Arial" w:hAnsi="Arial" w:cs="Arial"/>
          <w:b/>
          <w:bCs/>
          <w:sz w:val="21"/>
          <w:szCs w:val="21"/>
          <w:lang w:val="de-AT"/>
        </w:rPr>
      </w:pPr>
      <w:r>
        <w:rPr>
          <w:rFonts w:ascii="Arial" w:hAnsi="Arial" w:cs="Arial"/>
          <w:b/>
          <w:bCs/>
          <w:sz w:val="21"/>
          <w:szCs w:val="21"/>
          <w:lang w:val="de-AT"/>
        </w:rPr>
        <w:t>Rückfragehinweis für die Redaktionen</w:t>
      </w:r>
    </w:p>
    <w:p w14:paraId="6AB1A4D9" w14:textId="2D6E2BF9" w:rsidR="00375CEE" w:rsidRDefault="00B019FE" w:rsidP="00A15C71">
      <w:pPr>
        <w:spacing w:after="0" w:line="280" w:lineRule="exact"/>
        <w:jc w:val="both"/>
        <w:rPr>
          <w:rFonts w:ascii="Arial" w:hAnsi="Arial" w:cs="Arial"/>
          <w:sz w:val="21"/>
          <w:szCs w:val="21"/>
          <w:lang w:val="de-AT"/>
        </w:rPr>
      </w:pPr>
      <w:r>
        <w:rPr>
          <w:rFonts w:ascii="Arial" w:hAnsi="Arial" w:cs="Arial"/>
          <w:sz w:val="21"/>
          <w:szCs w:val="21"/>
          <w:lang w:val="de-AT"/>
        </w:rPr>
        <w:t>ALPLA, Erik Nielsen (Senior Communications Manager), Telefon: +43 (</w:t>
      </w:r>
      <w:r w:rsidR="0049138A">
        <w:rPr>
          <w:rFonts w:ascii="Arial" w:hAnsi="Arial" w:cs="Arial"/>
          <w:sz w:val="21"/>
          <w:szCs w:val="21"/>
          <w:lang w:val="de-AT"/>
        </w:rPr>
        <w:t>0)</w:t>
      </w:r>
      <w:r>
        <w:rPr>
          <w:rFonts w:ascii="Arial" w:hAnsi="Arial" w:cs="Arial"/>
          <w:sz w:val="21"/>
          <w:szCs w:val="21"/>
          <w:lang w:val="de-AT"/>
        </w:rPr>
        <w:t xml:space="preserve">5574 602 1701, </w:t>
      </w:r>
      <w:r w:rsidR="00F440EE">
        <w:rPr>
          <w:rFonts w:ascii="Arial" w:hAnsi="Arial" w:cs="Arial"/>
          <w:sz w:val="21"/>
          <w:szCs w:val="21"/>
          <w:lang w:val="de-AT"/>
        </w:rPr>
        <w:t>E-</w:t>
      </w:r>
      <w:r>
        <w:rPr>
          <w:rFonts w:ascii="Arial" w:hAnsi="Arial" w:cs="Arial"/>
          <w:sz w:val="21"/>
          <w:szCs w:val="21"/>
          <w:lang w:val="de-AT"/>
        </w:rPr>
        <w:t xml:space="preserve">Mail: </w:t>
      </w:r>
      <w:hyperlink r:id="rId8">
        <w:r>
          <w:rPr>
            <w:rFonts w:ascii="Arial" w:hAnsi="Arial" w:cs="Arial"/>
            <w:sz w:val="21"/>
            <w:szCs w:val="21"/>
            <w:lang w:val="de-AT"/>
          </w:rPr>
          <w:t>erik.nielsen@alpla.com</w:t>
        </w:r>
      </w:hyperlink>
    </w:p>
    <w:p w14:paraId="798D2D04" w14:textId="0367CA52" w:rsidR="008F6623" w:rsidRPr="000F6755" w:rsidRDefault="00B019FE" w:rsidP="00A15C71">
      <w:pPr>
        <w:spacing w:after="0" w:line="280" w:lineRule="exact"/>
        <w:jc w:val="both"/>
        <w:rPr>
          <w:rFonts w:ascii="Arial" w:hAnsi="Arial" w:cs="Arial"/>
          <w:sz w:val="21"/>
          <w:szCs w:val="21"/>
          <w:lang w:val="de-AT"/>
        </w:rPr>
        <w:sectPr w:rsidR="008F6623" w:rsidRPr="000F6755">
          <w:headerReference w:type="even" r:id="rId9"/>
          <w:headerReference w:type="default" r:id="rId10"/>
          <w:footerReference w:type="even" r:id="rId11"/>
          <w:footerReference w:type="default" r:id="rId12"/>
          <w:headerReference w:type="first" r:id="rId13"/>
          <w:footerReference w:type="first" r:id="rId14"/>
          <w:pgSz w:w="11906" w:h="16838"/>
          <w:pgMar w:top="2948" w:right="2552" w:bottom="1418" w:left="1474" w:header="1021" w:footer="340" w:gutter="0"/>
          <w:pgNumType w:start="1"/>
          <w:cols w:space="720"/>
          <w:formProt w:val="0"/>
          <w:titlePg/>
          <w:docGrid w:linePitch="360" w:charSpace="4096"/>
        </w:sectPr>
      </w:pPr>
      <w:r>
        <w:rPr>
          <w:rFonts w:ascii="Arial" w:hAnsi="Arial" w:cs="Arial"/>
          <w:sz w:val="21"/>
          <w:szCs w:val="21"/>
          <w:lang w:val="de-AT"/>
        </w:rPr>
        <w:t xml:space="preserve">Pzwei. Pressearbeit, </w:t>
      </w:r>
      <w:r w:rsidR="00F44C22">
        <w:rPr>
          <w:rFonts w:ascii="Arial" w:hAnsi="Arial" w:cs="Arial"/>
          <w:sz w:val="21"/>
          <w:szCs w:val="21"/>
          <w:lang w:val="de-AT"/>
        </w:rPr>
        <w:t>Joshua Köb</w:t>
      </w:r>
      <w:r>
        <w:rPr>
          <w:rFonts w:ascii="Arial" w:hAnsi="Arial" w:cs="Arial"/>
          <w:sz w:val="21"/>
          <w:szCs w:val="21"/>
          <w:lang w:val="de-AT"/>
        </w:rPr>
        <w:t>, Telefon: +43</w:t>
      </w:r>
      <w:r w:rsidR="00F44C22">
        <w:rPr>
          <w:rFonts w:ascii="Arial" w:hAnsi="Arial" w:cs="Arial"/>
          <w:sz w:val="21"/>
          <w:szCs w:val="21"/>
          <w:lang w:val="de-AT"/>
        </w:rPr>
        <w:t xml:space="preserve"> (</w:t>
      </w:r>
      <w:r w:rsidR="0049138A">
        <w:rPr>
          <w:rFonts w:ascii="Arial" w:hAnsi="Arial" w:cs="Arial"/>
          <w:sz w:val="21"/>
          <w:szCs w:val="21"/>
          <w:lang w:val="de-AT"/>
        </w:rPr>
        <w:t>0)</w:t>
      </w:r>
      <w:r w:rsidR="00F44C22">
        <w:rPr>
          <w:rFonts w:ascii="Arial" w:hAnsi="Arial" w:cs="Arial"/>
          <w:sz w:val="21"/>
          <w:szCs w:val="21"/>
          <w:lang w:val="de-AT"/>
        </w:rPr>
        <w:t>5574</w:t>
      </w:r>
      <w:r w:rsidR="0049138A">
        <w:rPr>
          <w:rFonts w:ascii="Arial" w:hAnsi="Arial" w:cs="Arial"/>
          <w:sz w:val="21"/>
          <w:szCs w:val="21"/>
          <w:lang w:val="de-AT"/>
        </w:rPr>
        <w:t xml:space="preserve"> </w:t>
      </w:r>
      <w:r w:rsidR="00F44C22">
        <w:rPr>
          <w:rFonts w:ascii="Arial" w:hAnsi="Arial" w:cs="Arial"/>
          <w:sz w:val="21"/>
          <w:szCs w:val="21"/>
          <w:lang w:val="de-AT"/>
        </w:rPr>
        <w:t>44715 22</w:t>
      </w:r>
      <w:r>
        <w:rPr>
          <w:rFonts w:ascii="Arial" w:hAnsi="Arial" w:cs="Arial"/>
          <w:sz w:val="21"/>
          <w:szCs w:val="21"/>
          <w:lang w:val="de-AT"/>
        </w:rPr>
        <w:t xml:space="preserve">, </w:t>
      </w:r>
      <w:r w:rsidR="00F440EE">
        <w:rPr>
          <w:rFonts w:ascii="Arial" w:hAnsi="Arial" w:cs="Arial"/>
          <w:sz w:val="21"/>
          <w:szCs w:val="21"/>
          <w:lang w:val="de-AT"/>
        </w:rPr>
        <w:t>E-</w:t>
      </w:r>
      <w:r>
        <w:rPr>
          <w:rFonts w:ascii="Arial" w:hAnsi="Arial" w:cs="Arial"/>
          <w:sz w:val="21"/>
          <w:szCs w:val="21"/>
          <w:lang w:val="de-AT"/>
        </w:rPr>
        <w:t xml:space="preserve">Mail: </w:t>
      </w:r>
      <w:hyperlink r:id="rId15" w:history="1">
        <w:r w:rsidR="00F44C22" w:rsidRPr="00F44C22">
          <w:rPr>
            <w:rStyle w:val="Hyperlink"/>
            <w:rFonts w:ascii="Arial" w:hAnsi="Arial" w:cs="Arial"/>
            <w:color w:val="auto"/>
            <w:sz w:val="21"/>
            <w:szCs w:val="21"/>
            <w:u w:val="none"/>
            <w:lang w:val="de-AT"/>
          </w:rPr>
          <w:t>joshua.koeb@pzwei.at</w:t>
        </w:r>
      </w:hyperlink>
    </w:p>
    <w:p w14:paraId="3804E1F2" w14:textId="77777777" w:rsidR="008F6623" w:rsidRDefault="008F6623" w:rsidP="00A15C71">
      <w:pPr>
        <w:jc w:val="both"/>
        <w:rPr>
          <w:lang w:val="de-AT"/>
        </w:rPr>
      </w:pPr>
    </w:p>
    <w:sectPr w:rsidR="008F6623">
      <w:type w:val="continuous"/>
      <w:pgSz w:w="11906" w:h="16838"/>
      <w:pgMar w:top="2948" w:right="2552" w:bottom="1418" w:left="1474" w:header="1021" w:footer="34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115257" w14:textId="77777777" w:rsidR="00CB6146" w:rsidRDefault="00CB6146">
      <w:pPr>
        <w:spacing w:after="0" w:line="240" w:lineRule="auto"/>
      </w:pPr>
      <w:r>
        <w:separator/>
      </w:r>
    </w:p>
  </w:endnote>
  <w:endnote w:type="continuationSeparator" w:id="0">
    <w:p w14:paraId="3646A0FE" w14:textId="77777777" w:rsidR="00CB6146" w:rsidRDefault="00CB61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sig w:usb0="E0000AFF" w:usb1="500078FF" w:usb2="00000021" w:usb3="00000000" w:csb0="000001BF" w:csb1="00000000"/>
  </w:font>
  <w:font w:name="PingFang SC">
    <w:charset w:val="86"/>
    <w:family w:val="swiss"/>
    <w:pitch w:val="variable"/>
    <w:sig w:usb0="A00002FF" w:usb1="7ACFFDFB" w:usb2="00000017" w:usb3="00000000" w:csb0="00040001" w:csb1="00000000"/>
  </w:font>
  <w:font w:name="Arial Unicode MS">
    <w:altName w:val="Yu Gothic"/>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27BA2" w14:textId="77777777" w:rsidR="00186468" w:rsidRDefault="0018646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8737378"/>
      <w:docPartObj>
        <w:docPartGallery w:val="Page Numbers (Bottom of Page)"/>
        <w:docPartUnique/>
      </w:docPartObj>
    </w:sdtPr>
    <w:sdtEndPr/>
    <w:sdtContent>
      <w:p w14:paraId="333E8ACA" w14:textId="07CEBFE8" w:rsidR="008F6623" w:rsidRDefault="00B019FE">
        <w:pPr>
          <w:pStyle w:val="Fuzeile"/>
          <w:ind w:right="-1877"/>
          <w:jc w:val="right"/>
          <w:rPr>
            <w:sz w:val="12"/>
            <w:szCs w:val="12"/>
          </w:rPr>
        </w:pPr>
        <w:r>
          <w:rPr>
            <w:rFonts w:ascii="Arial" w:hAnsi="Arial" w:cs="Arial"/>
            <w:sz w:val="12"/>
            <w:szCs w:val="12"/>
          </w:rPr>
          <w:fldChar w:fldCharType="begin"/>
        </w:r>
        <w:r>
          <w:rPr>
            <w:rFonts w:ascii="Arial" w:hAnsi="Arial" w:cs="Arial"/>
            <w:sz w:val="12"/>
            <w:szCs w:val="12"/>
          </w:rPr>
          <w:instrText>PAGE</w:instrText>
        </w:r>
        <w:r>
          <w:rPr>
            <w:rFonts w:ascii="Arial" w:hAnsi="Arial" w:cs="Arial"/>
            <w:sz w:val="12"/>
            <w:szCs w:val="12"/>
          </w:rPr>
          <w:fldChar w:fldCharType="separate"/>
        </w:r>
        <w:r w:rsidR="00186468">
          <w:rPr>
            <w:rFonts w:ascii="Arial" w:hAnsi="Arial" w:cs="Arial"/>
            <w:noProof/>
            <w:sz w:val="12"/>
            <w:szCs w:val="12"/>
          </w:rPr>
          <w:t>3</w:t>
        </w:r>
        <w:r>
          <w:rPr>
            <w:rFonts w:ascii="Arial" w:hAnsi="Arial" w:cs="Arial"/>
            <w:sz w:val="12"/>
            <w:szCs w:val="12"/>
          </w:rPr>
          <w:fldChar w:fldCharType="end"/>
        </w:r>
        <w:r>
          <w:rPr>
            <w:rFonts w:ascii="Arial" w:hAnsi="Arial" w:cs="Arial"/>
            <w:sz w:val="12"/>
            <w:szCs w:val="12"/>
          </w:rPr>
          <w:t>/</w:t>
        </w:r>
        <w:r>
          <w:rPr>
            <w:rFonts w:ascii="Arial" w:hAnsi="Arial" w:cs="Arial"/>
            <w:sz w:val="12"/>
            <w:szCs w:val="12"/>
          </w:rPr>
          <w:fldChar w:fldCharType="begin"/>
        </w:r>
        <w:r>
          <w:rPr>
            <w:rFonts w:ascii="Arial" w:hAnsi="Arial" w:cs="Arial"/>
            <w:sz w:val="12"/>
            <w:szCs w:val="12"/>
          </w:rPr>
          <w:instrText>NUMPAGES \* ARABIC</w:instrText>
        </w:r>
        <w:r>
          <w:rPr>
            <w:rFonts w:ascii="Arial" w:hAnsi="Arial" w:cs="Arial"/>
            <w:sz w:val="12"/>
            <w:szCs w:val="12"/>
          </w:rPr>
          <w:fldChar w:fldCharType="separate"/>
        </w:r>
        <w:r w:rsidR="00186468">
          <w:rPr>
            <w:rFonts w:ascii="Arial" w:hAnsi="Arial" w:cs="Arial"/>
            <w:noProof/>
            <w:sz w:val="12"/>
            <w:szCs w:val="12"/>
          </w:rPr>
          <w:t>3</w:t>
        </w:r>
        <w:r>
          <w:rPr>
            <w:rFonts w:ascii="Arial" w:hAnsi="Arial" w:cs="Arial"/>
            <w:sz w:val="12"/>
            <w:szCs w:val="12"/>
          </w:rPr>
          <w:fldChar w:fldCharType="end"/>
        </w:r>
      </w:p>
    </w:sdtContent>
  </w:sdt>
  <w:p w14:paraId="015F3217" w14:textId="77777777" w:rsidR="008F6623" w:rsidRDefault="008F6623">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7949795"/>
      <w:docPartObj>
        <w:docPartGallery w:val="Page Numbers (Bottom of Page)"/>
        <w:docPartUnique/>
      </w:docPartObj>
    </w:sdtPr>
    <w:sdtEndPr/>
    <w:sdtContent>
      <w:p w14:paraId="74C458FB" w14:textId="2024CDBE" w:rsidR="008F6623" w:rsidRDefault="00B019FE">
        <w:pPr>
          <w:pStyle w:val="Fuzeile"/>
          <w:ind w:right="-1877"/>
          <w:jc w:val="right"/>
        </w:pPr>
        <w:r>
          <w:rPr>
            <w:rFonts w:ascii="Arial" w:hAnsi="Arial" w:cs="Arial"/>
            <w:sz w:val="12"/>
            <w:szCs w:val="12"/>
          </w:rPr>
          <w:fldChar w:fldCharType="begin"/>
        </w:r>
        <w:r>
          <w:rPr>
            <w:rFonts w:ascii="Arial" w:hAnsi="Arial" w:cs="Arial"/>
            <w:sz w:val="12"/>
            <w:szCs w:val="12"/>
          </w:rPr>
          <w:instrText>PAGE</w:instrText>
        </w:r>
        <w:r>
          <w:rPr>
            <w:rFonts w:ascii="Arial" w:hAnsi="Arial" w:cs="Arial"/>
            <w:sz w:val="12"/>
            <w:szCs w:val="12"/>
          </w:rPr>
          <w:fldChar w:fldCharType="separate"/>
        </w:r>
        <w:r w:rsidR="00186468">
          <w:rPr>
            <w:rFonts w:ascii="Arial" w:hAnsi="Arial" w:cs="Arial"/>
            <w:noProof/>
            <w:sz w:val="12"/>
            <w:szCs w:val="12"/>
          </w:rPr>
          <w:t>1</w:t>
        </w:r>
        <w:r>
          <w:rPr>
            <w:rFonts w:ascii="Arial" w:hAnsi="Arial" w:cs="Arial"/>
            <w:sz w:val="12"/>
            <w:szCs w:val="12"/>
          </w:rPr>
          <w:fldChar w:fldCharType="end"/>
        </w:r>
        <w:r>
          <w:rPr>
            <w:rFonts w:ascii="Arial" w:hAnsi="Arial" w:cs="Arial"/>
            <w:sz w:val="12"/>
            <w:szCs w:val="12"/>
          </w:rPr>
          <w:t>/</w:t>
        </w:r>
        <w:r>
          <w:rPr>
            <w:rFonts w:ascii="Arial" w:hAnsi="Arial" w:cs="Arial"/>
            <w:sz w:val="12"/>
            <w:szCs w:val="12"/>
          </w:rPr>
          <w:fldChar w:fldCharType="begin"/>
        </w:r>
        <w:r>
          <w:rPr>
            <w:rFonts w:ascii="Arial" w:hAnsi="Arial" w:cs="Arial"/>
            <w:sz w:val="12"/>
            <w:szCs w:val="12"/>
          </w:rPr>
          <w:instrText>NUMPAGES \* ARABIC</w:instrText>
        </w:r>
        <w:r>
          <w:rPr>
            <w:rFonts w:ascii="Arial" w:hAnsi="Arial" w:cs="Arial"/>
            <w:sz w:val="12"/>
            <w:szCs w:val="12"/>
          </w:rPr>
          <w:fldChar w:fldCharType="separate"/>
        </w:r>
        <w:r w:rsidR="00186468">
          <w:rPr>
            <w:rFonts w:ascii="Arial" w:hAnsi="Arial" w:cs="Arial"/>
            <w:noProof/>
            <w:sz w:val="12"/>
            <w:szCs w:val="12"/>
          </w:rPr>
          <w:t>3</w:t>
        </w:r>
        <w:r>
          <w:rPr>
            <w:rFonts w:ascii="Arial" w:hAnsi="Arial" w:cs="Arial"/>
            <w:sz w:val="12"/>
            <w:szCs w:val="12"/>
          </w:rPr>
          <w:fldChar w:fldCharType="end"/>
        </w:r>
      </w:p>
    </w:sdtContent>
  </w:sdt>
  <w:p w14:paraId="2B9690D1" w14:textId="77777777" w:rsidR="008F6623" w:rsidRDefault="008F662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9ABD9F" w14:textId="77777777" w:rsidR="00CB6146" w:rsidRDefault="00CB6146">
      <w:pPr>
        <w:spacing w:after="0" w:line="240" w:lineRule="auto"/>
      </w:pPr>
      <w:r>
        <w:separator/>
      </w:r>
    </w:p>
  </w:footnote>
  <w:footnote w:type="continuationSeparator" w:id="0">
    <w:p w14:paraId="2B66D19A" w14:textId="77777777" w:rsidR="00CB6146" w:rsidRDefault="00CB61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2434E" w14:textId="77777777" w:rsidR="00186468" w:rsidRDefault="0018646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9C2E5" w14:textId="77777777" w:rsidR="008F6623" w:rsidRDefault="00B019FE">
    <w:pPr>
      <w:pStyle w:val="Kopfzeile"/>
    </w:pPr>
    <w:r>
      <w:rPr>
        <w:noProof/>
        <w:lang w:val="de-DE" w:eastAsia="de-DE"/>
      </w:rPr>
      <w:drawing>
        <wp:anchor distT="0" distB="0" distL="0" distR="0" simplePos="0" relativeHeight="5" behindDoc="1" locked="0" layoutInCell="0" allowOverlap="1" wp14:anchorId="2CCA35F3" wp14:editId="6484686B">
          <wp:simplePos x="0" y="0"/>
          <wp:positionH relativeFrom="page">
            <wp:posOffset>935990</wp:posOffset>
          </wp:positionH>
          <wp:positionV relativeFrom="page">
            <wp:posOffset>504190</wp:posOffset>
          </wp:positionV>
          <wp:extent cx="1148715" cy="215900"/>
          <wp:effectExtent l="0" t="0" r="0" b="0"/>
          <wp:wrapNone/>
          <wp:docPr id="2" name="Picture 8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827"/>
                  <pic:cNvPicPr>
                    <a:picLocks noChangeAspect="1" noChangeArrowheads="1"/>
                  </pic:cNvPicPr>
                </pic:nvPicPr>
                <pic:blipFill>
                  <a:blip r:embed="rId1"/>
                  <a:stretch>
                    <a:fillRect/>
                  </a:stretch>
                </pic:blipFill>
                <pic:spPr bwMode="auto">
                  <a:xfrm>
                    <a:off x="0" y="0"/>
                    <a:ext cx="1148715" cy="21590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D49B6" w14:textId="77777777" w:rsidR="008F6623" w:rsidRDefault="00B019FE">
    <w:pPr>
      <w:pStyle w:val="Kopfzeile"/>
      <w:tabs>
        <w:tab w:val="left" w:pos="9199"/>
        <w:tab w:val="right" w:pos="9807"/>
      </w:tabs>
      <w:spacing w:line="240" w:lineRule="exact"/>
      <w:ind w:right="-1871"/>
      <w:rPr>
        <w:rFonts w:ascii="Arial" w:hAnsi="Arial" w:cs="Arial"/>
        <w:sz w:val="14"/>
        <w:lang w:val="de-AT"/>
      </w:rPr>
    </w:pPr>
    <w:r>
      <w:rPr>
        <w:rFonts w:ascii="Arial" w:hAnsi="Arial" w:cs="Arial"/>
        <w:noProof/>
        <w:sz w:val="14"/>
        <w:lang w:val="de-DE" w:eastAsia="de-DE"/>
      </w:rPr>
      <mc:AlternateContent>
        <mc:Choice Requires="wps">
          <w:drawing>
            <wp:anchor distT="0" distB="0" distL="0" distR="0" simplePos="0" relativeHeight="3" behindDoc="1" locked="0" layoutInCell="0" allowOverlap="1" wp14:anchorId="46A6B31A" wp14:editId="0431CB4F">
              <wp:simplePos x="0" y="0"/>
              <wp:positionH relativeFrom="column">
                <wp:posOffset>3683635</wp:posOffset>
              </wp:positionH>
              <wp:positionV relativeFrom="page">
                <wp:posOffset>583565</wp:posOffset>
              </wp:positionV>
              <wp:extent cx="2544445" cy="2487930"/>
              <wp:effectExtent l="0" t="0" r="8890" b="8255"/>
              <wp:wrapNone/>
              <wp:docPr id="3" name="Text Box 826"/>
              <wp:cNvGraphicFramePr/>
              <a:graphic xmlns:a="http://schemas.openxmlformats.org/drawingml/2006/main">
                <a:graphicData uri="http://schemas.microsoft.com/office/word/2010/wordprocessingShape">
                  <wps:wsp>
                    <wps:cNvSpPr/>
                    <wps:spPr>
                      <a:xfrm>
                        <a:off x="0" y="0"/>
                        <a:ext cx="2543760" cy="2487240"/>
                      </a:xfrm>
                      <a:prstGeom prst="rect">
                        <a:avLst/>
                      </a:prstGeom>
                      <a:solidFill>
                        <a:schemeClr val="lt1"/>
                      </a:solidFill>
                      <a:ln w="6350">
                        <a:noFill/>
                      </a:ln>
                    </wps:spPr>
                    <wps:style>
                      <a:lnRef idx="0">
                        <a:schemeClr val="accent1"/>
                      </a:lnRef>
                      <a:fillRef idx="0">
                        <a:schemeClr val="accent1"/>
                      </a:fillRef>
                      <a:effectRef idx="0">
                        <a:schemeClr val="accent1"/>
                      </a:effectRef>
                      <a:fontRef idx="minor"/>
                    </wps:style>
                    <wps:txbx>
                      <w:txbxContent>
                        <w:tbl>
                          <w:tblPr>
                            <w:tblStyle w:val="Tabellenraster"/>
                            <w:tblW w:w="3828" w:type="dxa"/>
                            <w:tblLayout w:type="fixed"/>
                            <w:tblCellMar>
                              <w:left w:w="0" w:type="dxa"/>
                              <w:right w:w="0" w:type="dxa"/>
                            </w:tblCellMar>
                            <w:tblLook w:val="04A0" w:firstRow="1" w:lastRow="0" w:firstColumn="1" w:lastColumn="0" w:noHBand="0" w:noVBand="1"/>
                          </w:tblPr>
                          <w:tblGrid>
                            <w:gridCol w:w="3828"/>
                          </w:tblGrid>
                          <w:tr w:rsidR="008F6623" w:rsidRPr="00375CEE" w14:paraId="6F539F14" w14:textId="77777777">
                            <w:tc>
                              <w:tcPr>
                                <w:tcW w:w="3828" w:type="dxa"/>
                                <w:tcBorders>
                                  <w:top w:val="nil"/>
                                  <w:left w:val="nil"/>
                                  <w:bottom w:val="nil"/>
                                  <w:right w:val="nil"/>
                                </w:tcBorders>
                              </w:tcPr>
                              <w:p w14:paraId="0533209D" w14:textId="77777777" w:rsidR="008F6623" w:rsidRDefault="00B019FE">
                                <w:pPr>
                                  <w:pStyle w:val="Kopfzeile"/>
                                  <w:spacing w:line="240" w:lineRule="exact"/>
                                  <w:jc w:val="right"/>
                                  <w:rPr>
                                    <w:rFonts w:ascii="Arial" w:hAnsi="Arial" w:cs="Arial"/>
                                    <w:b/>
                                    <w:sz w:val="14"/>
                                    <w:lang w:val="de-AT"/>
                                  </w:rPr>
                                </w:pPr>
                                <w:r>
                                  <w:rPr>
                                    <w:rFonts w:ascii="Arial" w:eastAsia="Calibri" w:hAnsi="Arial" w:cs="Arial"/>
                                    <w:b/>
                                    <w:sz w:val="14"/>
                                    <w:lang w:val="de-AT"/>
                                  </w:rPr>
                                  <w:t>ALPLA Werke Alwin Lehner GmbH &amp; Co KG</w:t>
                                </w:r>
                              </w:p>
                              <w:p w14:paraId="1576ED05" w14:textId="77777777" w:rsidR="008F6623" w:rsidRDefault="00B019FE">
                                <w:pPr>
                                  <w:pStyle w:val="Kopfzeile"/>
                                  <w:spacing w:line="240" w:lineRule="exact"/>
                                  <w:jc w:val="right"/>
                                  <w:rPr>
                                    <w:rFonts w:ascii="Arial" w:hAnsi="Arial" w:cs="Arial"/>
                                    <w:sz w:val="14"/>
                                    <w:lang w:val="de-AT"/>
                                  </w:rPr>
                                </w:pPr>
                                <w:proofErr w:type="spellStart"/>
                                <w:r>
                                  <w:rPr>
                                    <w:rFonts w:ascii="Arial" w:eastAsia="Calibri" w:hAnsi="Arial" w:cs="Arial"/>
                                    <w:sz w:val="14"/>
                                    <w:lang w:val="de-AT"/>
                                  </w:rPr>
                                  <w:t>Mockenstraße</w:t>
                                </w:r>
                                <w:proofErr w:type="spellEnd"/>
                                <w:r>
                                  <w:rPr>
                                    <w:rFonts w:ascii="Arial" w:eastAsia="Calibri" w:hAnsi="Arial" w:cs="Arial"/>
                                    <w:sz w:val="14"/>
                                    <w:lang w:val="de-AT"/>
                                  </w:rPr>
                                  <w:t xml:space="preserve"> 34</w:t>
                                </w:r>
                              </w:p>
                              <w:p w14:paraId="0E6FA552" w14:textId="77777777" w:rsidR="008F6623" w:rsidRDefault="00B019FE">
                                <w:pPr>
                                  <w:pStyle w:val="Kopfzeile"/>
                                  <w:spacing w:line="240" w:lineRule="exact"/>
                                  <w:jc w:val="right"/>
                                  <w:rPr>
                                    <w:rFonts w:ascii="Arial" w:hAnsi="Arial" w:cs="Arial"/>
                                    <w:sz w:val="14"/>
                                    <w:lang w:val="de-AT"/>
                                  </w:rPr>
                                </w:pPr>
                                <w:r>
                                  <w:rPr>
                                    <w:rFonts w:ascii="Arial" w:eastAsia="Calibri" w:hAnsi="Arial" w:cs="Arial"/>
                                    <w:sz w:val="14"/>
                                    <w:lang w:val="de-AT"/>
                                  </w:rPr>
                                  <w:t>6971 Hard</w:t>
                                </w:r>
                              </w:p>
                              <w:p w14:paraId="6C25FFB9" w14:textId="77777777" w:rsidR="008F6623" w:rsidRDefault="00B019FE">
                                <w:pPr>
                                  <w:pStyle w:val="Kopfzeile"/>
                                  <w:spacing w:line="240" w:lineRule="exact"/>
                                  <w:jc w:val="right"/>
                                  <w:rPr>
                                    <w:rFonts w:ascii="Arial" w:hAnsi="Arial" w:cs="Arial"/>
                                    <w:sz w:val="14"/>
                                    <w:lang w:val="de-AT"/>
                                  </w:rPr>
                                </w:pPr>
                                <w:r>
                                  <w:rPr>
                                    <w:rFonts w:ascii="Arial" w:eastAsia="Calibri" w:hAnsi="Arial" w:cs="Arial"/>
                                    <w:sz w:val="14"/>
                                    <w:lang w:val="de-AT"/>
                                  </w:rPr>
                                  <w:t>Austria</w:t>
                                </w:r>
                              </w:p>
                              <w:p w14:paraId="08D03A3F" w14:textId="0FBA0B0E" w:rsidR="008F6623" w:rsidRDefault="00B019FE">
                                <w:pPr>
                                  <w:pStyle w:val="Kopfzeile"/>
                                  <w:spacing w:line="240" w:lineRule="exact"/>
                                  <w:jc w:val="right"/>
                                  <w:rPr>
                                    <w:rFonts w:ascii="Arial" w:hAnsi="Arial" w:cs="Arial"/>
                                    <w:sz w:val="14"/>
                                    <w:lang w:val="de-AT"/>
                                  </w:rPr>
                                </w:pPr>
                                <w:r>
                                  <w:rPr>
                                    <w:rFonts w:ascii="Arial" w:eastAsia="Calibri" w:hAnsi="Arial" w:cs="Arial"/>
                                    <w:sz w:val="14"/>
                                    <w:lang w:val="de-AT"/>
                                  </w:rPr>
                                  <w:t>T +43 (</w:t>
                                </w:r>
                                <w:r w:rsidR="0049138A">
                                  <w:rPr>
                                    <w:rFonts w:ascii="Arial" w:eastAsia="Calibri" w:hAnsi="Arial" w:cs="Arial"/>
                                    <w:sz w:val="14"/>
                                    <w:lang w:val="de-AT"/>
                                  </w:rPr>
                                  <w:t>0)</w:t>
                                </w:r>
                                <w:r>
                                  <w:rPr>
                                    <w:rFonts w:ascii="Arial" w:eastAsia="Calibri" w:hAnsi="Arial" w:cs="Arial"/>
                                    <w:sz w:val="14"/>
                                    <w:lang w:val="de-AT"/>
                                  </w:rPr>
                                  <w:t>5574 602 0</w:t>
                                </w:r>
                              </w:p>
                              <w:p w14:paraId="375734DD" w14:textId="77777777" w:rsidR="008F6623" w:rsidRDefault="00B019FE">
                                <w:pPr>
                                  <w:pStyle w:val="FrameContents"/>
                                  <w:spacing w:after="0" w:line="240" w:lineRule="exact"/>
                                  <w:jc w:val="right"/>
                                  <w:rPr>
                                    <w:rFonts w:ascii="Arial" w:hAnsi="Arial" w:cs="Arial"/>
                                    <w:sz w:val="14"/>
                                    <w:lang w:val="de-AT"/>
                                  </w:rPr>
                                </w:pPr>
                                <w:r>
                                  <w:rPr>
                                    <w:rFonts w:ascii="Arial" w:eastAsia="Calibri" w:hAnsi="Arial" w:cs="Arial"/>
                                    <w:sz w:val="14"/>
                                    <w:lang w:val="de-AT"/>
                                  </w:rPr>
                                  <w:t>office@alpla.com</w:t>
                                </w:r>
                              </w:p>
                              <w:p w14:paraId="2793E20C" w14:textId="77777777" w:rsidR="008F6623" w:rsidRDefault="00B019FE">
                                <w:pPr>
                                  <w:pStyle w:val="FrameContents"/>
                                  <w:spacing w:after="0" w:line="240" w:lineRule="exact"/>
                                  <w:jc w:val="right"/>
                                  <w:rPr>
                                    <w:rFonts w:ascii="Arial" w:hAnsi="Arial"/>
                                    <w:sz w:val="14"/>
                                    <w:lang w:val="de-AT"/>
                                  </w:rPr>
                                </w:pPr>
                                <w:r>
                                  <w:rPr>
                                    <w:rFonts w:ascii="Arial" w:eastAsia="Calibri" w:hAnsi="Arial" w:cs="Arial"/>
                                    <w:sz w:val="14"/>
                                    <w:lang w:val="de-AT"/>
                                  </w:rPr>
                                  <w:t>www.alpla.com</w:t>
                                </w:r>
                              </w:p>
                            </w:tc>
                          </w:tr>
                          <w:tr w:rsidR="008F6623" w:rsidRPr="00375CEE" w14:paraId="12F6483F" w14:textId="77777777">
                            <w:trPr>
                              <w:trHeight w:hRule="exact" w:val="624"/>
                            </w:trPr>
                            <w:tc>
                              <w:tcPr>
                                <w:tcW w:w="3828" w:type="dxa"/>
                                <w:tcBorders>
                                  <w:top w:val="nil"/>
                                  <w:left w:val="nil"/>
                                  <w:bottom w:val="nil"/>
                                  <w:right w:val="nil"/>
                                </w:tcBorders>
                              </w:tcPr>
                              <w:p w14:paraId="760AAF5C" w14:textId="77777777" w:rsidR="008F6623" w:rsidRDefault="008F6623">
                                <w:pPr>
                                  <w:pStyle w:val="FrameContents"/>
                                  <w:spacing w:after="0" w:line="240" w:lineRule="exact"/>
                                  <w:jc w:val="right"/>
                                  <w:rPr>
                                    <w:rFonts w:ascii="Arial" w:hAnsi="Arial"/>
                                    <w:sz w:val="14"/>
                                    <w:lang w:val="de-AT"/>
                                  </w:rPr>
                                </w:pPr>
                              </w:p>
                            </w:tc>
                          </w:tr>
                          <w:tr w:rsidR="008F6623" w14:paraId="062EF5F3" w14:textId="77777777">
                            <w:tc>
                              <w:tcPr>
                                <w:tcW w:w="3828" w:type="dxa"/>
                                <w:tcBorders>
                                  <w:top w:val="nil"/>
                                  <w:left w:val="nil"/>
                                  <w:bottom w:val="nil"/>
                                  <w:right w:val="nil"/>
                                </w:tcBorders>
                              </w:tcPr>
                              <w:p w14:paraId="0D3E5B0D" w14:textId="77777777" w:rsidR="008F6623" w:rsidRDefault="00B019FE">
                                <w:pPr>
                                  <w:pStyle w:val="FrameContents"/>
                                  <w:spacing w:after="0" w:line="240" w:lineRule="exact"/>
                                  <w:jc w:val="right"/>
                                  <w:rPr>
                                    <w:rFonts w:ascii="Arial" w:hAnsi="Arial"/>
                                    <w:b/>
                                    <w:sz w:val="14"/>
                                    <w:lang w:val="de-AT"/>
                                  </w:rPr>
                                </w:pPr>
                                <w:r>
                                  <w:rPr>
                                    <w:rFonts w:ascii="Arial" w:eastAsia="Calibri" w:hAnsi="Arial" w:cs="Mangal"/>
                                    <w:b/>
                                    <w:sz w:val="14"/>
                                    <w:lang w:val="de-AT"/>
                                  </w:rPr>
                                  <w:t>Ansprechpartner</w:t>
                                </w:r>
                              </w:p>
                              <w:p w14:paraId="2C37C41C" w14:textId="77777777" w:rsidR="008F6623" w:rsidRDefault="00B019FE">
                                <w:pPr>
                                  <w:pStyle w:val="FrameContents"/>
                                  <w:spacing w:after="0" w:line="240" w:lineRule="exact"/>
                                  <w:jc w:val="right"/>
                                  <w:rPr>
                                    <w:rFonts w:ascii="Arial" w:hAnsi="Arial"/>
                                    <w:sz w:val="14"/>
                                    <w:lang w:val="de-AT"/>
                                  </w:rPr>
                                </w:pPr>
                                <w:r>
                                  <w:rPr>
                                    <w:rFonts w:ascii="Arial" w:eastAsia="Calibri" w:hAnsi="Arial" w:cs="Mangal"/>
                                    <w:sz w:val="14"/>
                                    <w:lang w:val="de-AT"/>
                                  </w:rPr>
                                  <w:t>Erik Nielsen</w:t>
                                </w:r>
                              </w:p>
                              <w:p w14:paraId="726B3D76" w14:textId="77777777" w:rsidR="008F6623" w:rsidRDefault="00B019FE">
                                <w:pPr>
                                  <w:pStyle w:val="FrameContents"/>
                                  <w:spacing w:after="0" w:line="240" w:lineRule="exact"/>
                                  <w:jc w:val="right"/>
                                  <w:rPr>
                                    <w:rFonts w:ascii="Arial" w:hAnsi="Arial"/>
                                    <w:sz w:val="14"/>
                                    <w:lang w:val="de-AT"/>
                                  </w:rPr>
                                </w:pPr>
                                <w:r>
                                  <w:rPr>
                                    <w:rFonts w:ascii="Arial" w:eastAsia="Calibri" w:hAnsi="Arial" w:cs="Mangal"/>
                                    <w:sz w:val="14"/>
                                    <w:lang w:val="de-AT"/>
                                  </w:rPr>
                                  <w:t>erik.nielsen@alpla.com</w:t>
                                </w:r>
                              </w:p>
                              <w:p w14:paraId="1721C929" w14:textId="6F46D96C" w:rsidR="008F6623" w:rsidRDefault="00B019FE">
                                <w:pPr>
                                  <w:pStyle w:val="FrameContents"/>
                                  <w:spacing w:after="0" w:line="240" w:lineRule="exact"/>
                                  <w:jc w:val="right"/>
                                  <w:rPr>
                                    <w:rFonts w:ascii="Arial" w:hAnsi="Arial"/>
                                    <w:sz w:val="14"/>
                                    <w:lang w:val="de-AT"/>
                                  </w:rPr>
                                </w:pPr>
                                <w:r>
                                  <w:rPr>
                                    <w:rFonts w:ascii="Arial" w:eastAsia="Calibri" w:hAnsi="Arial" w:cs="Mangal"/>
                                    <w:sz w:val="14"/>
                                    <w:lang w:val="de-AT"/>
                                  </w:rPr>
                                  <w:t>T +43 (</w:t>
                                </w:r>
                                <w:r w:rsidR="0049138A">
                                  <w:rPr>
                                    <w:rFonts w:ascii="Arial" w:eastAsia="Calibri" w:hAnsi="Arial" w:cs="Mangal"/>
                                    <w:sz w:val="14"/>
                                    <w:lang w:val="de-AT"/>
                                  </w:rPr>
                                  <w:t>0)</w:t>
                                </w:r>
                                <w:r>
                                  <w:rPr>
                                    <w:rFonts w:ascii="Arial" w:eastAsia="Calibri" w:hAnsi="Arial" w:cs="Mangal"/>
                                    <w:sz w:val="14"/>
                                    <w:lang w:val="de-AT"/>
                                  </w:rPr>
                                  <w:t>5574 602 1701</w:t>
                                </w:r>
                              </w:p>
                            </w:tc>
                          </w:tr>
                        </w:tbl>
                        <w:p w14:paraId="529E2CC4" w14:textId="77777777" w:rsidR="008F6623" w:rsidRDefault="008F6623">
                          <w:pPr>
                            <w:pStyle w:val="FrameContents"/>
                            <w:spacing w:after="0" w:line="240" w:lineRule="exact"/>
                            <w:jc w:val="right"/>
                            <w:rPr>
                              <w:rFonts w:ascii="Arial" w:hAnsi="Arial"/>
                              <w:sz w:val="14"/>
                              <w:lang w:val="de-AT"/>
                            </w:rPr>
                          </w:pPr>
                        </w:p>
                      </w:txbxContent>
                    </wps:txbx>
                    <wps:bodyPr>
                      <a:noAutofit/>
                    </wps:bodyPr>
                  </wps:wsp>
                </a:graphicData>
              </a:graphic>
            </wp:anchor>
          </w:drawing>
        </mc:Choice>
        <mc:Fallback>
          <w:pict>
            <v:rect w14:anchorId="46A6B31A" id="Text Box 826" o:spid="_x0000_s1026" style="position:absolute;margin-left:290.05pt;margin-top:45.95pt;width:200.35pt;height:195.9pt;z-index:-503316477;visibility:visible;mso-wrap-style:square;mso-wrap-distance-left:0;mso-wrap-distance-top:0;mso-wrap-distance-right:0;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" o:allowincell="f" fillcolor="white [3201]" stroked="f" strokeweight=".5pt">
              <v:textbox>
                <w:txbxContent>
                  <w:tbl>
                    <w:tblPr>
                      <w:tblStyle w:val="Tabellenraster"/>
                      <w:tblW w:w="3828" w:type="dxa"/>
                      <w:tblLayout w:type="fixed"/>
                      <w:tblCellMar>
                        <w:left w:w="0" w:type="dxa"/>
                        <w:right w:w="0" w:type="dxa"/>
                      </w:tblCellMar>
                      <w:tblLook w:val="04A0" w:firstRow="1" w:lastRow="0" w:firstColumn="1" w:lastColumn="0" w:noHBand="0" w:noVBand="1"/>
                    </w:tblPr>
                    <w:tblGrid>
                      <w:gridCol w:w="3828"/>
                    </w:tblGrid>
                    <w:tr w:rsidR="008F6623" w:rsidRPr="00375CEE" w14:paraId="6F539F14" w14:textId="77777777">
                      <w:tc>
                        <w:tcPr>
                          <w:tcW w:w="3828" w:type="dxa"/>
                          <w:tcBorders>
                            <w:top w:val="nil"/>
                            <w:left w:val="nil"/>
                            <w:bottom w:val="nil"/>
                            <w:right w:val="nil"/>
                          </w:tcBorders>
                        </w:tcPr>
                        <w:p w14:paraId="0533209D" w14:textId="77777777" w:rsidR="008F6623" w:rsidRDefault="00B019FE">
                          <w:pPr>
                            <w:pStyle w:val="Kopfzeile"/>
                            <w:spacing w:line="240" w:lineRule="exact"/>
                            <w:jc w:val="right"/>
                            <w:rPr>
                              <w:rFonts w:ascii="Arial" w:hAnsi="Arial" w:cs="Arial"/>
                              <w:b/>
                              <w:sz w:val="14"/>
                              <w:lang w:val="de-AT"/>
                            </w:rPr>
                          </w:pPr>
                          <w:r>
                            <w:rPr>
                              <w:rFonts w:ascii="Arial" w:eastAsia="Calibri" w:hAnsi="Arial" w:cs="Arial"/>
                              <w:b/>
                              <w:sz w:val="14"/>
                              <w:lang w:val="de-AT"/>
                            </w:rPr>
                            <w:t>ALPLA Werke Alwin Lehner GmbH &amp; Co KG</w:t>
                          </w:r>
                        </w:p>
                        <w:p w14:paraId="1576ED05" w14:textId="77777777" w:rsidR="008F6623" w:rsidRDefault="00B019FE">
                          <w:pPr>
                            <w:pStyle w:val="Kopfzeile"/>
                            <w:spacing w:line="240" w:lineRule="exact"/>
                            <w:jc w:val="right"/>
                            <w:rPr>
                              <w:rFonts w:ascii="Arial" w:hAnsi="Arial" w:cs="Arial"/>
                              <w:sz w:val="14"/>
                              <w:lang w:val="de-AT"/>
                            </w:rPr>
                          </w:pPr>
                          <w:proofErr w:type="spellStart"/>
                          <w:r>
                            <w:rPr>
                              <w:rFonts w:ascii="Arial" w:eastAsia="Calibri" w:hAnsi="Arial" w:cs="Arial"/>
                              <w:sz w:val="14"/>
                              <w:lang w:val="de-AT"/>
                            </w:rPr>
                            <w:t>Mockenstraße</w:t>
                          </w:r>
                          <w:proofErr w:type="spellEnd"/>
                          <w:r>
                            <w:rPr>
                              <w:rFonts w:ascii="Arial" w:eastAsia="Calibri" w:hAnsi="Arial" w:cs="Arial"/>
                              <w:sz w:val="14"/>
                              <w:lang w:val="de-AT"/>
                            </w:rPr>
                            <w:t xml:space="preserve"> 34</w:t>
                          </w:r>
                        </w:p>
                        <w:p w14:paraId="0E6FA552" w14:textId="77777777" w:rsidR="008F6623" w:rsidRDefault="00B019FE">
                          <w:pPr>
                            <w:pStyle w:val="Kopfzeile"/>
                            <w:spacing w:line="240" w:lineRule="exact"/>
                            <w:jc w:val="right"/>
                            <w:rPr>
                              <w:rFonts w:ascii="Arial" w:hAnsi="Arial" w:cs="Arial"/>
                              <w:sz w:val="14"/>
                              <w:lang w:val="de-AT"/>
                            </w:rPr>
                          </w:pPr>
                          <w:r>
                            <w:rPr>
                              <w:rFonts w:ascii="Arial" w:eastAsia="Calibri" w:hAnsi="Arial" w:cs="Arial"/>
                              <w:sz w:val="14"/>
                              <w:lang w:val="de-AT"/>
                            </w:rPr>
                            <w:t>6971 Hard</w:t>
                          </w:r>
                        </w:p>
                        <w:p w14:paraId="6C25FFB9" w14:textId="77777777" w:rsidR="008F6623" w:rsidRDefault="00B019FE">
                          <w:pPr>
                            <w:pStyle w:val="Kopfzeile"/>
                            <w:spacing w:line="240" w:lineRule="exact"/>
                            <w:jc w:val="right"/>
                            <w:rPr>
                              <w:rFonts w:ascii="Arial" w:hAnsi="Arial" w:cs="Arial"/>
                              <w:sz w:val="14"/>
                              <w:lang w:val="de-AT"/>
                            </w:rPr>
                          </w:pPr>
                          <w:r>
                            <w:rPr>
                              <w:rFonts w:ascii="Arial" w:eastAsia="Calibri" w:hAnsi="Arial" w:cs="Arial"/>
                              <w:sz w:val="14"/>
                              <w:lang w:val="de-AT"/>
                            </w:rPr>
                            <w:t>Austria</w:t>
                          </w:r>
                        </w:p>
                        <w:p w14:paraId="08D03A3F" w14:textId="0FBA0B0E" w:rsidR="008F6623" w:rsidRDefault="00B019FE">
                          <w:pPr>
                            <w:pStyle w:val="Kopfzeile"/>
                            <w:spacing w:line="240" w:lineRule="exact"/>
                            <w:jc w:val="right"/>
                            <w:rPr>
                              <w:rFonts w:ascii="Arial" w:hAnsi="Arial" w:cs="Arial"/>
                              <w:sz w:val="14"/>
                              <w:lang w:val="de-AT"/>
                            </w:rPr>
                          </w:pPr>
                          <w:r>
                            <w:rPr>
                              <w:rFonts w:ascii="Arial" w:eastAsia="Calibri" w:hAnsi="Arial" w:cs="Arial"/>
                              <w:sz w:val="14"/>
                              <w:lang w:val="de-AT"/>
                            </w:rPr>
                            <w:t>T +43 (</w:t>
                          </w:r>
                          <w:r w:rsidR="0049138A">
                            <w:rPr>
                              <w:rFonts w:ascii="Arial" w:eastAsia="Calibri" w:hAnsi="Arial" w:cs="Arial"/>
                              <w:sz w:val="14"/>
                              <w:lang w:val="de-AT"/>
                            </w:rPr>
                            <w:t>0)</w:t>
                          </w:r>
                          <w:r>
                            <w:rPr>
                              <w:rFonts w:ascii="Arial" w:eastAsia="Calibri" w:hAnsi="Arial" w:cs="Arial"/>
                              <w:sz w:val="14"/>
                              <w:lang w:val="de-AT"/>
                            </w:rPr>
                            <w:t>5574 602 0</w:t>
                          </w:r>
                        </w:p>
                        <w:p w14:paraId="375734DD" w14:textId="77777777" w:rsidR="008F6623" w:rsidRDefault="00B019FE">
                          <w:pPr>
                            <w:pStyle w:val="FrameContents"/>
                            <w:spacing w:after="0" w:line="240" w:lineRule="exact"/>
                            <w:jc w:val="right"/>
                            <w:rPr>
                              <w:rFonts w:ascii="Arial" w:hAnsi="Arial" w:cs="Arial"/>
                              <w:sz w:val="14"/>
                              <w:lang w:val="de-AT"/>
                            </w:rPr>
                          </w:pPr>
                          <w:r>
                            <w:rPr>
                              <w:rFonts w:ascii="Arial" w:eastAsia="Calibri" w:hAnsi="Arial" w:cs="Arial"/>
                              <w:sz w:val="14"/>
                              <w:lang w:val="de-AT"/>
                            </w:rPr>
                            <w:t>office@alpla.com</w:t>
                          </w:r>
                        </w:p>
                        <w:p w14:paraId="2793E20C" w14:textId="77777777" w:rsidR="008F6623" w:rsidRDefault="00B019FE">
                          <w:pPr>
                            <w:pStyle w:val="FrameContents"/>
                            <w:spacing w:after="0" w:line="240" w:lineRule="exact"/>
                            <w:jc w:val="right"/>
                            <w:rPr>
                              <w:rFonts w:ascii="Arial" w:hAnsi="Arial"/>
                              <w:sz w:val="14"/>
                              <w:lang w:val="de-AT"/>
                            </w:rPr>
                          </w:pPr>
                          <w:r>
                            <w:rPr>
                              <w:rFonts w:ascii="Arial" w:eastAsia="Calibri" w:hAnsi="Arial" w:cs="Arial"/>
                              <w:sz w:val="14"/>
                              <w:lang w:val="de-AT"/>
                            </w:rPr>
                            <w:t>www.alpla.com</w:t>
                          </w:r>
                        </w:p>
                      </w:tc>
                    </w:tr>
                    <w:tr w:rsidR="008F6623" w:rsidRPr="00375CEE" w14:paraId="12F6483F" w14:textId="77777777">
                      <w:trPr>
                        <w:trHeight w:hRule="exact" w:val="624"/>
                      </w:trPr>
                      <w:tc>
                        <w:tcPr>
                          <w:tcW w:w="3828" w:type="dxa"/>
                          <w:tcBorders>
                            <w:top w:val="nil"/>
                            <w:left w:val="nil"/>
                            <w:bottom w:val="nil"/>
                            <w:right w:val="nil"/>
                          </w:tcBorders>
                        </w:tcPr>
                        <w:p w14:paraId="760AAF5C" w14:textId="77777777" w:rsidR="008F6623" w:rsidRDefault="008F6623">
                          <w:pPr>
                            <w:pStyle w:val="FrameContents"/>
                            <w:spacing w:after="0" w:line="240" w:lineRule="exact"/>
                            <w:jc w:val="right"/>
                            <w:rPr>
                              <w:rFonts w:ascii="Arial" w:hAnsi="Arial"/>
                              <w:sz w:val="14"/>
                              <w:lang w:val="de-AT"/>
                            </w:rPr>
                          </w:pPr>
                        </w:p>
                      </w:tc>
                    </w:tr>
                    <w:tr w:rsidR="008F6623" w14:paraId="062EF5F3" w14:textId="77777777">
                      <w:tc>
                        <w:tcPr>
                          <w:tcW w:w="3828" w:type="dxa"/>
                          <w:tcBorders>
                            <w:top w:val="nil"/>
                            <w:left w:val="nil"/>
                            <w:bottom w:val="nil"/>
                            <w:right w:val="nil"/>
                          </w:tcBorders>
                        </w:tcPr>
                        <w:p w14:paraId="0D3E5B0D" w14:textId="77777777" w:rsidR="008F6623" w:rsidRDefault="00B019FE">
                          <w:pPr>
                            <w:pStyle w:val="FrameContents"/>
                            <w:spacing w:after="0" w:line="240" w:lineRule="exact"/>
                            <w:jc w:val="right"/>
                            <w:rPr>
                              <w:rFonts w:ascii="Arial" w:hAnsi="Arial"/>
                              <w:b/>
                              <w:sz w:val="14"/>
                              <w:lang w:val="de-AT"/>
                            </w:rPr>
                          </w:pPr>
                          <w:r>
                            <w:rPr>
                              <w:rFonts w:ascii="Arial" w:eastAsia="Calibri" w:hAnsi="Arial" w:cs="Mangal"/>
                              <w:b/>
                              <w:sz w:val="14"/>
                              <w:lang w:val="de-AT"/>
                            </w:rPr>
                            <w:t>Ansprechpartner</w:t>
                          </w:r>
                        </w:p>
                        <w:p w14:paraId="2C37C41C" w14:textId="77777777" w:rsidR="008F6623" w:rsidRDefault="00B019FE">
                          <w:pPr>
                            <w:pStyle w:val="FrameContents"/>
                            <w:spacing w:after="0" w:line="240" w:lineRule="exact"/>
                            <w:jc w:val="right"/>
                            <w:rPr>
                              <w:rFonts w:ascii="Arial" w:hAnsi="Arial"/>
                              <w:sz w:val="14"/>
                              <w:lang w:val="de-AT"/>
                            </w:rPr>
                          </w:pPr>
                          <w:r>
                            <w:rPr>
                              <w:rFonts w:ascii="Arial" w:eastAsia="Calibri" w:hAnsi="Arial" w:cs="Mangal"/>
                              <w:sz w:val="14"/>
                              <w:lang w:val="de-AT"/>
                            </w:rPr>
                            <w:t>Erik Nielsen</w:t>
                          </w:r>
                        </w:p>
                        <w:p w14:paraId="726B3D76" w14:textId="77777777" w:rsidR="008F6623" w:rsidRDefault="00B019FE">
                          <w:pPr>
                            <w:pStyle w:val="FrameContents"/>
                            <w:spacing w:after="0" w:line="240" w:lineRule="exact"/>
                            <w:jc w:val="right"/>
                            <w:rPr>
                              <w:rFonts w:ascii="Arial" w:hAnsi="Arial"/>
                              <w:sz w:val="14"/>
                              <w:lang w:val="de-AT"/>
                            </w:rPr>
                          </w:pPr>
                          <w:r>
                            <w:rPr>
                              <w:rFonts w:ascii="Arial" w:eastAsia="Calibri" w:hAnsi="Arial" w:cs="Mangal"/>
                              <w:sz w:val="14"/>
                              <w:lang w:val="de-AT"/>
                            </w:rPr>
                            <w:t>erik.nielsen@alpla.com</w:t>
                          </w:r>
                        </w:p>
                        <w:p w14:paraId="1721C929" w14:textId="6F46D96C" w:rsidR="008F6623" w:rsidRDefault="00B019FE">
                          <w:pPr>
                            <w:pStyle w:val="FrameContents"/>
                            <w:spacing w:after="0" w:line="240" w:lineRule="exact"/>
                            <w:jc w:val="right"/>
                            <w:rPr>
                              <w:rFonts w:ascii="Arial" w:hAnsi="Arial"/>
                              <w:sz w:val="14"/>
                              <w:lang w:val="de-AT"/>
                            </w:rPr>
                          </w:pPr>
                          <w:r>
                            <w:rPr>
                              <w:rFonts w:ascii="Arial" w:eastAsia="Calibri" w:hAnsi="Arial" w:cs="Mangal"/>
                              <w:sz w:val="14"/>
                              <w:lang w:val="de-AT"/>
                            </w:rPr>
                            <w:t>T +43 (</w:t>
                          </w:r>
                          <w:r w:rsidR="0049138A">
                            <w:rPr>
                              <w:rFonts w:ascii="Arial" w:eastAsia="Calibri" w:hAnsi="Arial" w:cs="Mangal"/>
                              <w:sz w:val="14"/>
                              <w:lang w:val="de-AT"/>
                            </w:rPr>
                            <w:t>0)</w:t>
                          </w:r>
                          <w:r>
                            <w:rPr>
                              <w:rFonts w:ascii="Arial" w:eastAsia="Calibri" w:hAnsi="Arial" w:cs="Mangal"/>
                              <w:sz w:val="14"/>
                              <w:lang w:val="de-AT"/>
                            </w:rPr>
                            <w:t>5574 602 1701</w:t>
                          </w:r>
                        </w:p>
                      </w:tc>
                    </w:tr>
                  </w:tbl>
                  <w:p w14:paraId="529E2CC4" w14:textId="77777777" w:rsidR="008F6623" w:rsidRDefault="008F6623">
                    <w:pPr>
                      <w:pStyle w:val="FrameContents"/>
                      <w:spacing w:after="0" w:line="240" w:lineRule="exact"/>
                      <w:jc w:val="right"/>
                      <w:rPr>
                        <w:rFonts w:ascii="Arial" w:hAnsi="Arial"/>
                        <w:sz w:val="14"/>
                        <w:lang w:val="de-AT"/>
                      </w:rPr>
                    </w:pPr>
                  </w:p>
                </w:txbxContent>
              </v:textbox>
              <w10:wrap anchory="page"/>
            </v:rect>
          </w:pict>
        </mc:Fallback>
      </mc:AlternateContent>
    </w:r>
    <w:r>
      <w:rPr>
        <w:rFonts w:ascii="Arial" w:hAnsi="Arial" w:cs="Arial"/>
        <w:noProof/>
        <w:sz w:val="14"/>
        <w:lang w:val="de-DE" w:eastAsia="de-DE"/>
      </w:rPr>
      <w:drawing>
        <wp:anchor distT="0" distB="0" distL="0" distR="0" simplePos="0" relativeHeight="2" behindDoc="1" locked="0" layoutInCell="0" allowOverlap="1" wp14:anchorId="05514788" wp14:editId="1A31D7DE">
          <wp:simplePos x="0" y="0"/>
          <wp:positionH relativeFrom="page">
            <wp:posOffset>935990</wp:posOffset>
          </wp:positionH>
          <wp:positionV relativeFrom="page">
            <wp:posOffset>504190</wp:posOffset>
          </wp:positionV>
          <wp:extent cx="1148715" cy="215900"/>
          <wp:effectExtent l="0" t="0" r="0" b="0"/>
          <wp:wrapNone/>
          <wp:docPr id="5" name="Picture 8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828"/>
                  <pic:cNvPicPr>
                    <a:picLocks noChangeAspect="1" noChangeArrowheads="1"/>
                  </pic:cNvPicPr>
                </pic:nvPicPr>
                <pic:blipFill>
                  <a:blip r:embed="rId1"/>
                  <a:stretch>
                    <a:fillRect/>
                  </a:stretch>
                </pic:blipFill>
                <pic:spPr bwMode="auto">
                  <a:xfrm>
                    <a:off x="0" y="0"/>
                    <a:ext cx="1148715" cy="21590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6623"/>
    <w:rsid w:val="0001568D"/>
    <w:rsid w:val="00040F47"/>
    <w:rsid w:val="000452C7"/>
    <w:rsid w:val="00046E4D"/>
    <w:rsid w:val="0005108F"/>
    <w:rsid w:val="0009470C"/>
    <w:rsid w:val="000B277A"/>
    <w:rsid w:val="000B2DEA"/>
    <w:rsid w:val="000B69F6"/>
    <w:rsid w:val="000C7A80"/>
    <w:rsid w:val="000D3C11"/>
    <w:rsid w:val="000E2889"/>
    <w:rsid w:val="000F50D4"/>
    <w:rsid w:val="000F6755"/>
    <w:rsid w:val="00101ECF"/>
    <w:rsid w:val="001363EF"/>
    <w:rsid w:val="00165BAD"/>
    <w:rsid w:val="001701A9"/>
    <w:rsid w:val="00186468"/>
    <w:rsid w:val="001C0805"/>
    <w:rsid w:val="001C2D43"/>
    <w:rsid w:val="001D1927"/>
    <w:rsid w:val="001E09E7"/>
    <w:rsid w:val="001E24B8"/>
    <w:rsid w:val="001E2AD7"/>
    <w:rsid w:val="001E3083"/>
    <w:rsid w:val="001E30BE"/>
    <w:rsid w:val="001F646A"/>
    <w:rsid w:val="0020157F"/>
    <w:rsid w:val="002129BE"/>
    <w:rsid w:val="00221B96"/>
    <w:rsid w:val="002241AF"/>
    <w:rsid w:val="00243EA6"/>
    <w:rsid w:val="00263D63"/>
    <w:rsid w:val="002644EA"/>
    <w:rsid w:val="00264FF1"/>
    <w:rsid w:val="00275102"/>
    <w:rsid w:val="00280071"/>
    <w:rsid w:val="002806B2"/>
    <w:rsid w:val="002928BF"/>
    <w:rsid w:val="002934B4"/>
    <w:rsid w:val="00293927"/>
    <w:rsid w:val="00295A44"/>
    <w:rsid w:val="002A7217"/>
    <w:rsid w:val="002B1759"/>
    <w:rsid w:val="002B1E9F"/>
    <w:rsid w:val="002C2940"/>
    <w:rsid w:val="002C76A7"/>
    <w:rsid w:val="002D3987"/>
    <w:rsid w:val="002D5E8C"/>
    <w:rsid w:val="002E085F"/>
    <w:rsid w:val="00303D07"/>
    <w:rsid w:val="00315257"/>
    <w:rsid w:val="00333394"/>
    <w:rsid w:val="00344362"/>
    <w:rsid w:val="00345E34"/>
    <w:rsid w:val="00346846"/>
    <w:rsid w:val="003632A1"/>
    <w:rsid w:val="00375CEE"/>
    <w:rsid w:val="00393ED2"/>
    <w:rsid w:val="003B427D"/>
    <w:rsid w:val="003C390E"/>
    <w:rsid w:val="003D420D"/>
    <w:rsid w:val="003F6F56"/>
    <w:rsid w:val="00400C61"/>
    <w:rsid w:val="00403F25"/>
    <w:rsid w:val="004102A4"/>
    <w:rsid w:val="00416C79"/>
    <w:rsid w:val="00420F1B"/>
    <w:rsid w:val="004372B7"/>
    <w:rsid w:val="00447ABA"/>
    <w:rsid w:val="00453B8B"/>
    <w:rsid w:val="00454B44"/>
    <w:rsid w:val="00465414"/>
    <w:rsid w:val="004739D6"/>
    <w:rsid w:val="0049138A"/>
    <w:rsid w:val="00493F0A"/>
    <w:rsid w:val="004A6D22"/>
    <w:rsid w:val="004B0E9B"/>
    <w:rsid w:val="004B48FC"/>
    <w:rsid w:val="004D0F68"/>
    <w:rsid w:val="004F35A3"/>
    <w:rsid w:val="005159FC"/>
    <w:rsid w:val="005243C6"/>
    <w:rsid w:val="0052541D"/>
    <w:rsid w:val="00526286"/>
    <w:rsid w:val="00531BCA"/>
    <w:rsid w:val="00556FE6"/>
    <w:rsid w:val="00565B32"/>
    <w:rsid w:val="005772CE"/>
    <w:rsid w:val="00582861"/>
    <w:rsid w:val="00583FA5"/>
    <w:rsid w:val="00590AF2"/>
    <w:rsid w:val="005918BF"/>
    <w:rsid w:val="0059376A"/>
    <w:rsid w:val="005A2382"/>
    <w:rsid w:val="005A27AE"/>
    <w:rsid w:val="005A63D8"/>
    <w:rsid w:val="005A7970"/>
    <w:rsid w:val="005B14CF"/>
    <w:rsid w:val="005B5B2A"/>
    <w:rsid w:val="005C1E88"/>
    <w:rsid w:val="005D005D"/>
    <w:rsid w:val="005F46B7"/>
    <w:rsid w:val="006002E6"/>
    <w:rsid w:val="0060137B"/>
    <w:rsid w:val="00605810"/>
    <w:rsid w:val="00611D33"/>
    <w:rsid w:val="00616E8C"/>
    <w:rsid w:val="00622D39"/>
    <w:rsid w:val="00642BE7"/>
    <w:rsid w:val="006701BA"/>
    <w:rsid w:val="0068090C"/>
    <w:rsid w:val="006B1173"/>
    <w:rsid w:val="006C5B6C"/>
    <w:rsid w:val="006E4431"/>
    <w:rsid w:val="006F25DC"/>
    <w:rsid w:val="00700564"/>
    <w:rsid w:val="00703B04"/>
    <w:rsid w:val="00706500"/>
    <w:rsid w:val="00717FF5"/>
    <w:rsid w:val="00734192"/>
    <w:rsid w:val="00754B3D"/>
    <w:rsid w:val="007561FC"/>
    <w:rsid w:val="00764F54"/>
    <w:rsid w:val="007A3FEB"/>
    <w:rsid w:val="007F3403"/>
    <w:rsid w:val="007F494A"/>
    <w:rsid w:val="008027BB"/>
    <w:rsid w:val="0081571C"/>
    <w:rsid w:val="008244D6"/>
    <w:rsid w:val="00824A4B"/>
    <w:rsid w:val="00830011"/>
    <w:rsid w:val="0084391B"/>
    <w:rsid w:val="00843A8C"/>
    <w:rsid w:val="0085013F"/>
    <w:rsid w:val="00850725"/>
    <w:rsid w:val="008611F0"/>
    <w:rsid w:val="00861C16"/>
    <w:rsid w:val="00881ACD"/>
    <w:rsid w:val="008937BF"/>
    <w:rsid w:val="00894DB1"/>
    <w:rsid w:val="008959F6"/>
    <w:rsid w:val="00896618"/>
    <w:rsid w:val="008B712E"/>
    <w:rsid w:val="008C1C2F"/>
    <w:rsid w:val="008C4E11"/>
    <w:rsid w:val="008E26D0"/>
    <w:rsid w:val="008F4B20"/>
    <w:rsid w:val="008F5B1C"/>
    <w:rsid w:val="008F6623"/>
    <w:rsid w:val="00957BBE"/>
    <w:rsid w:val="00960429"/>
    <w:rsid w:val="00964EAA"/>
    <w:rsid w:val="009A58C9"/>
    <w:rsid w:val="009B6973"/>
    <w:rsid w:val="009C393D"/>
    <w:rsid w:val="009C73A1"/>
    <w:rsid w:val="009D33C0"/>
    <w:rsid w:val="009E152B"/>
    <w:rsid w:val="009F1036"/>
    <w:rsid w:val="009F5B6C"/>
    <w:rsid w:val="00A01621"/>
    <w:rsid w:val="00A02291"/>
    <w:rsid w:val="00A03A7A"/>
    <w:rsid w:val="00A1407E"/>
    <w:rsid w:val="00A14310"/>
    <w:rsid w:val="00A15C71"/>
    <w:rsid w:val="00A202B1"/>
    <w:rsid w:val="00A23B0C"/>
    <w:rsid w:val="00A3428A"/>
    <w:rsid w:val="00A46AFF"/>
    <w:rsid w:val="00A5156D"/>
    <w:rsid w:val="00A553E5"/>
    <w:rsid w:val="00A97590"/>
    <w:rsid w:val="00AA265B"/>
    <w:rsid w:val="00AC4D93"/>
    <w:rsid w:val="00AD4AAD"/>
    <w:rsid w:val="00B00CD4"/>
    <w:rsid w:val="00B019FE"/>
    <w:rsid w:val="00B32599"/>
    <w:rsid w:val="00B43493"/>
    <w:rsid w:val="00B442EE"/>
    <w:rsid w:val="00B463F4"/>
    <w:rsid w:val="00B51D17"/>
    <w:rsid w:val="00B7475B"/>
    <w:rsid w:val="00B85710"/>
    <w:rsid w:val="00B91B0A"/>
    <w:rsid w:val="00B93E35"/>
    <w:rsid w:val="00B96562"/>
    <w:rsid w:val="00B97E9F"/>
    <w:rsid w:val="00BA35A1"/>
    <w:rsid w:val="00BB097A"/>
    <w:rsid w:val="00BB3735"/>
    <w:rsid w:val="00BC7D98"/>
    <w:rsid w:val="00BD62AC"/>
    <w:rsid w:val="00C3731D"/>
    <w:rsid w:val="00C56569"/>
    <w:rsid w:val="00C65A96"/>
    <w:rsid w:val="00C81068"/>
    <w:rsid w:val="00C955D8"/>
    <w:rsid w:val="00CB6146"/>
    <w:rsid w:val="00CD3165"/>
    <w:rsid w:val="00CD40B4"/>
    <w:rsid w:val="00CD7389"/>
    <w:rsid w:val="00CE1919"/>
    <w:rsid w:val="00CE3D45"/>
    <w:rsid w:val="00D04B3E"/>
    <w:rsid w:val="00D14265"/>
    <w:rsid w:val="00D4071B"/>
    <w:rsid w:val="00D45670"/>
    <w:rsid w:val="00D46B50"/>
    <w:rsid w:val="00D57483"/>
    <w:rsid w:val="00D57E28"/>
    <w:rsid w:val="00D62462"/>
    <w:rsid w:val="00D73325"/>
    <w:rsid w:val="00D81A3E"/>
    <w:rsid w:val="00D850BF"/>
    <w:rsid w:val="00D92D59"/>
    <w:rsid w:val="00D93F2F"/>
    <w:rsid w:val="00D95C60"/>
    <w:rsid w:val="00DB067F"/>
    <w:rsid w:val="00DB26B4"/>
    <w:rsid w:val="00DC14AB"/>
    <w:rsid w:val="00DC1989"/>
    <w:rsid w:val="00DD57F6"/>
    <w:rsid w:val="00DF1CAE"/>
    <w:rsid w:val="00DF2A1E"/>
    <w:rsid w:val="00DF39E4"/>
    <w:rsid w:val="00E0038A"/>
    <w:rsid w:val="00E01F49"/>
    <w:rsid w:val="00E02305"/>
    <w:rsid w:val="00E12952"/>
    <w:rsid w:val="00E51F44"/>
    <w:rsid w:val="00E81E96"/>
    <w:rsid w:val="00E84DB1"/>
    <w:rsid w:val="00E932FD"/>
    <w:rsid w:val="00E93A69"/>
    <w:rsid w:val="00E945AF"/>
    <w:rsid w:val="00E96847"/>
    <w:rsid w:val="00E97804"/>
    <w:rsid w:val="00EA2D2C"/>
    <w:rsid w:val="00EA46BD"/>
    <w:rsid w:val="00EB1114"/>
    <w:rsid w:val="00EC025B"/>
    <w:rsid w:val="00ED1BE6"/>
    <w:rsid w:val="00EE556F"/>
    <w:rsid w:val="00EF33DD"/>
    <w:rsid w:val="00F03FB6"/>
    <w:rsid w:val="00F04397"/>
    <w:rsid w:val="00F04EA3"/>
    <w:rsid w:val="00F07501"/>
    <w:rsid w:val="00F241AF"/>
    <w:rsid w:val="00F34BB6"/>
    <w:rsid w:val="00F440EE"/>
    <w:rsid w:val="00F442E1"/>
    <w:rsid w:val="00F44C22"/>
    <w:rsid w:val="00F46E8B"/>
    <w:rsid w:val="00F47762"/>
    <w:rsid w:val="00F557A6"/>
    <w:rsid w:val="00F5591B"/>
    <w:rsid w:val="00F64B7A"/>
    <w:rsid w:val="00F744C6"/>
    <w:rsid w:val="00F81DDC"/>
    <w:rsid w:val="00F90C15"/>
    <w:rsid w:val="00FA4E30"/>
    <w:rsid w:val="00FD05B5"/>
    <w:rsid w:val="00FD33FF"/>
    <w:rsid w:val="00FE5BCC"/>
    <w:rsid w:val="00FF141F"/>
    <w:rsid w:val="00FF7561"/>
  </w:rsids>
  <m:mathPr>
    <m:mathFont m:val="Cambria Math"/>
    <m:brkBin m:val="before"/>
    <m:brkBinSub m:val="--"/>
    <m:smallFrac m:val="0"/>
    <m:dispDef/>
    <m:lMargin m:val="0"/>
    <m:rMargin m:val="0"/>
    <m:defJc m:val="centerGroup"/>
    <m:wrapIndent m:val="1440"/>
    <m:intLim m:val="subSup"/>
    <m:naryLim m:val="undOvr"/>
  </m:mathPr>
  <w:themeFontLang w:val="en-GB"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E86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160" w:line="259"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basedOn w:val="Absatz-Standardschriftart"/>
    <w:link w:val="Kopfzeile"/>
    <w:uiPriority w:val="99"/>
    <w:qFormat/>
    <w:rsid w:val="00BD777A"/>
  </w:style>
  <w:style w:type="character" w:customStyle="1" w:styleId="FuzeileZchn">
    <w:name w:val="Fußzeile Zchn"/>
    <w:basedOn w:val="Absatz-Standardschriftart"/>
    <w:link w:val="Fuzeile"/>
    <w:uiPriority w:val="99"/>
    <w:qFormat/>
    <w:rsid w:val="00BD777A"/>
  </w:style>
  <w:style w:type="character" w:styleId="Hyperlink">
    <w:name w:val="Hyperlink"/>
    <w:basedOn w:val="Absatz-Standardschriftart"/>
    <w:uiPriority w:val="99"/>
    <w:unhideWhenUsed/>
    <w:rsid w:val="00CA4C4B"/>
    <w:rPr>
      <w:color w:val="0563C1" w:themeColor="hyperlink"/>
      <w:u w:val="single"/>
    </w:rPr>
  </w:style>
  <w:style w:type="character" w:customStyle="1" w:styleId="UnresolvedMention1">
    <w:name w:val="Unresolved Mention1"/>
    <w:basedOn w:val="Absatz-Standardschriftart"/>
    <w:uiPriority w:val="99"/>
    <w:semiHidden/>
    <w:unhideWhenUsed/>
    <w:qFormat/>
    <w:rsid w:val="00CA4C4B"/>
    <w:rPr>
      <w:color w:val="605E5C"/>
      <w:shd w:val="clear" w:color="auto" w:fill="E1DFDD"/>
    </w:rPr>
  </w:style>
  <w:style w:type="character" w:styleId="Kommentarzeichen">
    <w:name w:val="annotation reference"/>
    <w:basedOn w:val="Absatz-Standardschriftart"/>
    <w:uiPriority w:val="99"/>
    <w:semiHidden/>
    <w:unhideWhenUsed/>
    <w:qFormat/>
    <w:rsid w:val="00E126BA"/>
    <w:rPr>
      <w:sz w:val="16"/>
      <w:szCs w:val="16"/>
    </w:rPr>
  </w:style>
  <w:style w:type="character" w:customStyle="1" w:styleId="KommentartextZchn">
    <w:name w:val="Kommentartext Zchn"/>
    <w:basedOn w:val="Absatz-Standardschriftart"/>
    <w:link w:val="Kommentartext"/>
    <w:uiPriority w:val="99"/>
    <w:semiHidden/>
    <w:qFormat/>
    <w:rsid w:val="00E126BA"/>
    <w:rPr>
      <w:sz w:val="20"/>
      <w:szCs w:val="20"/>
    </w:rPr>
  </w:style>
  <w:style w:type="character" w:customStyle="1" w:styleId="KommentarthemaZchn">
    <w:name w:val="Kommentarthema Zchn"/>
    <w:basedOn w:val="KommentartextZchn"/>
    <w:link w:val="Kommentarthema"/>
    <w:uiPriority w:val="99"/>
    <w:semiHidden/>
    <w:qFormat/>
    <w:rsid w:val="00E126BA"/>
    <w:rPr>
      <w:b/>
      <w:bCs/>
      <w:sz w:val="20"/>
      <w:szCs w:val="20"/>
    </w:rPr>
  </w:style>
  <w:style w:type="character" w:customStyle="1" w:styleId="SprechblasentextZchn">
    <w:name w:val="Sprechblasentext Zchn"/>
    <w:basedOn w:val="Absatz-Standardschriftart"/>
    <w:link w:val="Sprechblasentext"/>
    <w:uiPriority w:val="99"/>
    <w:semiHidden/>
    <w:qFormat/>
    <w:rsid w:val="008D1909"/>
    <w:rPr>
      <w:rFonts w:ascii="Segoe UI" w:hAnsi="Segoe UI" w:cs="Segoe UI"/>
      <w:sz w:val="18"/>
      <w:szCs w:val="18"/>
    </w:rPr>
  </w:style>
  <w:style w:type="paragraph" w:customStyle="1" w:styleId="Heading">
    <w:name w:val="Heading"/>
    <w:basedOn w:val="Standard"/>
    <w:next w:val="Textkrper"/>
    <w:qFormat/>
    <w:pPr>
      <w:keepNext/>
      <w:spacing w:before="240" w:after="120"/>
    </w:pPr>
    <w:rPr>
      <w:rFonts w:ascii="Liberation Sans" w:eastAsia="PingFang SC" w:hAnsi="Liberation Sans" w:cs="Arial Unicode MS"/>
      <w:sz w:val="28"/>
      <w:szCs w:val="28"/>
    </w:rPr>
  </w:style>
  <w:style w:type="paragraph" w:styleId="Textkrper">
    <w:name w:val="Body Text"/>
    <w:basedOn w:val="Standard"/>
    <w:pPr>
      <w:spacing w:after="140" w:line="276" w:lineRule="auto"/>
    </w:pPr>
  </w:style>
  <w:style w:type="paragraph" w:styleId="Liste">
    <w:name w:val="List"/>
    <w:basedOn w:val="Textkrper"/>
    <w:rPr>
      <w:rFonts w:cs="Arial Unicode MS"/>
    </w:rPr>
  </w:style>
  <w:style w:type="paragraph" w:styleId="Beschriftung">
    <w:name w:val="caption"/>
    <w:basedOn w:val="Standard"/>
    <w:qFormat/>
    <w:pPr>
      <w:suppressLineNumbers/>
      <w:spacing w:before="120" w:after="120"/>
    </w:pPr>
    <w:rPr>
      <w:rFonts w:cs="Arial Unicode MS"/>
      <w:i/>
      <w:iCs/>
      <w:sz w:val="24"/>
      <w:szCs w:val="24"/>
    </w:rPr>
  </w:style>
  <w:style w:type="paragraph" w:customStyle="1" w:styleId="Index">
    <w:name w:val="Index"/>
    <w:basedOn w:val="Standard"/>
    <w:qFormat/>
    <w:pPr>
      <w:suppressLineNumbers/>
    </w:pPr>
    <w:rPr>
      <w:rFonts w:cs="Arial Unicode MS"/>
    </w:rPr>
  </w:style>
  <w:style w:type="paragraph" w:customStyle="1" w:styleId="HeaderandFooter">
    <w:name w:val="Header and Footer"/>
    <w:basedOn w:val="Standard"/>
    <w:qFormat/>
  </w:style>
  <w:style w:type="paragraph" w:styleId="Kopfzeile">
    <w:name w:val="header"/>
    <w:basedOn w:val="Standard"/>
    <w:link w:val="KopfzeileZchn"/>
    <w:uiPriority w:val="99"/>
    <w:unhideWhenUsed/>
    <w:rsid w:val="00BD777A"/>
    <w:pPr>
      <w:tabs>
        <w:tab w:val="center" w:pos="4536"/>
        <w:tab w:val="right" w:pos="9072"/>
      </w:tabs>
      <w:spacing w:after="0" w:line="240" w:lineRule="auto"/>
    </w:pPr>
  </w:style>
  <w:style w:type="paragraph" w:styleId="Fuzeile">
    <w:name w:val="footer"/>
    <w:basedOn w:val="Standard"/>
    <w:link w:val="FuzeileZchn"/>
    <w:uiPriority w:val="99"/>
    <w:unhideWhenUsed/>
    <w:rsid w:val="00BD777A"/>
    <w:pPr>
      <w:tabs>
        <w:tab w:val="center" w:pos="4536"/>
        <w:tab w:val="right" w:pos="9072"/>
      </w:tabs>
      <w:spacing w:after="0" w:line="240" w:lineRule="auto"/>
    </w:pPr>
  </w:style>
  <w:style w:type="paragraph" w:styleId="Kommentartext">
    <w:name w:val="annotation text"/>
    <w:basedOn w:val="Standard"/>
    <w:link w:val="KommentartextZchn"/>
    <w:uiPriority w:val="99"/>
    <w:semiHidden/>
    <w:unhideWhenUsed/>
    <w:qFormat/>
    <w:rsid w:val="00E126BA"/>
    <w:pPr>
      <w:spacing w:line="240" w:lineRule="auto"/>
    </w:pPr>
    <w:rPr>
      <w:sz w:val="20"/>
      <w:szCs w:val="20"/>
    </w:rPr>
  </w:style>
  <w:style w:type="paragraph" w:styleId="Kommentarthema">
    <w:name w:val="annotation subject"/>
    <w:basedOn w:val="Kommentartext"/>
    <w:next w:val="Kommentartext"/>
    <w:link w:val="KommentarthemaZchn"/>
    <w:uiPriority w:val="99"/>
    <w:semiHidden/>
    <w:unhideWhenUsed/>
    <w:qFormat/>
    <w:rsid w:val="00E126BA"/>
    <w:rPr>
      <w:b/>
      <w:bCs/>
    </w:rPr>
  </w:style>
  <w:style w:type="paragraph" w:styleId="Sprechblasentext">
    <w:name w:val="Balloon Text"/>
    <w:basedOn w:val="Standard"/>
    <w:link w:val="SprechblasentextZchn"/>
    <w:uiPriority w:val="99"/>
    <w:semiHidden/>
    <w:unhideWhenUsed/>
    <w:qFormat/>
    <w:rsid w:val="008D1909"/>
    <w:pPr>
      <w:spacing w:after="0" w:line="240" w:lineRule="auto"/>
    </w:pPr>
    <w:rPr>
      <w:rFonts w:ascii="Segoe UI" w:hAnsi="Segoe UI" w:cs="Segoe UI"/>
      <w:sz w:val="18"/>
      <w:szCs w:val="18"/>
    </w:rPr>
  </w:style>
  <w:style w:type="paragraph" w:customStyle="1" w:styleId="FrameContents">
    <w:name w:val="Frame Contents"/>
    <w:basedOn w:val="Standard"/>
    <w:qFormat/>
  </w:style>
  <w:style w:type="table" w:styleId="Tabellenraster">
    <w:name w:val="Table Grid"/>
    <w:basedOn w:val="NormaleTabelle"/>
    <w:uiPriority w:val="39"/>
    <w:rsid w:val="00BD77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1">
    <w:name w:val="Nicht aufgelöste Erwähnung1"/>
    <w:basedOn w:val="Absatz-Standardschriftart"/>
    <w:uiPriority w:val="99"/>
    <w:semiHidden/>
    <w:unhideWhenUsed/>
    <w:rsid w:val="00565B32"/>
    <w:rPr>
      <w:color w:val="605E5C"/>
      <w:shd w:val="clear" w:color="auto" w:fill="E1DFDD"/>
    </w:rPr>
  </w:style>
  <w:style w:type="paragraph" w:styleId="berarbeitung">
    <w:name w:val="Revision"/>
    <w:hidden/>
    <w:uiPriority w:val="99"/>
    <w:semiHidden/>
    <w:rsid w:val="00DF39E4"/>
    <w:pPr>
      <w:suppressAutoHyphens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rik.nielsen@alpla.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alpla.com" TargetMode="Externa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mailto:joshua.koeb@pzwei.at" TargetMode="Externa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7287F5-2257-43E7-84E3-2B10501EE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450</Words>
  <Characters>2841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
  <cp:revision>1</cp:revision>
  <dcterms:created xsi:type="dcterms:W3CDTF">2021-11-18T12:43:00Z</dcterms:created>
  <dcterms:modified xsi:type="dcterms:W3CDTF">2021-11-19T08:22:00Z</dcterms:modified>
  <dc:language/>
</cp:coreProperties>
</file>