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AAA6" w14:textId="77777777" w:rsidR="004A4EB5" w:rsidRPr="00CD6556" w:rsidRDefault="004A4EB5" w:rsidP="004A4EB5">
      <w:pPr>
        <w:tabs>
          <w:tab w:val="left" w:pos="2823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Presseaussendung</w:t>
      </w:r>
    </w:p>
    <w:p w14:paraId="686A79BE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TGS Technischer Gebäude Service GmbH</w:t>
      </w:r>
    </w:p>
    <w:p w14:paraId="57CD6D40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05C6C73" w14:textId="77777777" w:rsidR="004535D7" w:rsidRPr="00CD6556" w:rsidRDefault="004535D7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3E2ACDC" w14:textId="74AF5C44" w:rsidR="001E1B06" w:rsidRPr="00CD6556" w:rsidRDefault="001E1B06" w:rsidP="001E1B0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 xml:space="preserve">Energiesysteme: Neuer Geschäftsbereich bei </w:t>
      </w:r>
      <w:r w:rsidRPr="00CD6556">
        <w:rPr>
          <w:rFonts w:ascii="Arial" w:hAnsi="Arial" w:cs="Arial"/>
          <w:b/>
          <w:bCs/>
          <w:sz w:val="20"/>
          <w:szCs w:val="20"/>
        </w:rPr>
        <w:t xml:space="preserve">Gebäudetechnik-Spezialist </w:t>
      </w:r>
      <w:r w:rsidRPr="00CD6556">
        <w:rPr>
          <w:rFonts w:ascii="Arial" w:hAnsi="Arial" w:cs="Arial"/>
          <w:b/>
          <w:sz w:val="20"/>
          <w:szCs w:val="20"/>
        </w:rPr>
        <w:t>TGS</w:t>
      </w:r>
    </w:p>
    <w:p w14:paraId="5A0E795E" w14:textId="2AE48F98" w:rsidR="001E1B06" w:rsidRPr="00CD6556" w:rsidRDefault="00AD36A9" w:rsidP="001E1B06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Erweiterung des Leistungsspektrums setzt Wachstumskurs fort</w:t>
      </w:r>
    </w:p>
    <w:p w14:paraId="7479B240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B60D4D4" w14:textId="32DCF80A" w:rsidR="000D51E2" w:rsidRPr="00CD6556" w:rsidRDefault="004A4EB5" w:rsidP="00CD066F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  <w:r w:rsidRPr="00CD6556">
        <w:rPr>
          <w:rFonts w:ascii="Arial" w:hAnsi="Arial" w:cs="Arial"/>
          <w:i/>
          <w:sz w:val="20"/>
          <w:szCs w:val="20"/>
        </w:rPr>
        <w:t>Altach,</w:t>
      </w:r>
      <w:r w:rsidR="00B87A78" w:rsidRPr="00CD6556">
        <w:rPr>
          <w:rFonts w:ascii="Arial" w:hAnsi="Arial" w:cs="Arial"/>
          <w:i/>
          <w:sz w:val="20"/>
          <w:szCs w:val="20"/>
        </w:rPr>
        <w:t xml:space="preserve"> </w:t>
      </w:r>
      <w:r w:rsidR="00CD6556" w:rsidRPr="00CD6556">
        <w:rPr>
          <w:rFonts w:ascii="Arial" w:hAnsi="Arial" w:cs="Arial"/>
          <w:i/>
          <w:sz w:val="20"/>
          <w:szCs w:val="20"/>
        </w:rPr>
        <w:t>9</w:t>
      </w:r>
      <w:r w:rsidR="00B87A78" w:rsidRPr="00CD6556">
        <w:rPr>
          <w:rFonts w:ascii="Arial" w:hAnsi="Arial" w:cs="Arial"/>
          <w:i/>
          <w:sz w:val="20"/>
          <w:szCs w:val="20"/>
        </w:rPr>
        <w:t xml:space="preserve">. </w:t>
      </w:r>
      <w:r w:rsidR="005F3DEE" w:rsidRPr="00CD6556">
        <w:rPr>
          <w:rFonts w:ascii="Arial" w:hAnsi="Arial" w:cs="Arial"/>
          <w:i/>
          <w:sz w:val="20"/>
          <w:szCs w:val="20"/>
        </w:rPr>
        <w:t>Dezember</w:t>
      </w:r>
      <w:r w:rsidR="001E1B06" w:rsidRPr="00CD6556">
        <w:rPr>
          <w:rFonts w:ascii="Arial" w:hAnsi="Arial" w:cs="Arial"/>
          <w:i/>
          <w:sz w:val="20"/>
          <w:szCs w:val="20"/>
        </w:rPr>
        <w:t xml:space="preserve"> 2021</w:t>
      </w:r>
      <w:r w:rsidRPr="00CD6556">
        <w:rPr>
          <w:rFonts w:ascii="Arial" w:hAnsi="Arial" w:cs="Arial"/>
          <w:i/>
          <w:sz w:val="20"/>
          <w:szCs w:val="20"/>
        </w:rPr>
        <w:t xml:space="preserve"> – </w:t>
      </w:r>
      <w:r w:rsidR="00CD066F" w:rsidRPr="00CD6556">
        <w:rPr>
          <w:rFonts w:ascii="Arial" w:hAnsi="Arial" w:cs="Arial"/>
          <w:i/>
          <w:sz w:val="20"/>
          <w:szCs w:val="20"/>
        </w:rPr>
        <w:t>Die TGS Technischer Gebäude Service GmbH erweitert ihr Angebot um die Planung</w:t>
      </w:r>
      <w:r w:rsidR="009E58EC" w:rsidRPr="00CD6556">
        <w:rPr>
          <w:rFonts w:ascii="Arial" w:hAnsi="Arial" w:cs="Arial"/>
          <w:i/>
          <w:sz w:val="20"/>
          <w:szCs w:val="20"/>
        </w:rPr>
        <w:t xml:space="preserve">, </w:t>
      </w:r>
      <w:r w:rsidR="00CD066F" w:rsidRPr="00CD6556">
        <w:rPr>
          <w:rFonts w:ascii="Arial" w:hAnsi="Arial" w:cs="Arial"/>
          <w:i/>
          <w:sz w:val="20"/>
          <w:szCs w:val="20"/>
        </w:rPr>
        <w:t>Errichtung</w:t>
      </w:r>
      <w:r w:rsidR="009E58EC" w:rsidRPr="00CD6556">
        <w:rPr>
          <w:rFonts w:ascii="Arial" w:hAnsi="Arial" w:cs="Arial"/>
          <w:i/>
          <w:sz w:val="20"/>
          <w:szCs w:val="20"/>
        </w:rPr>
        <w:t xml:space="preserve"> und Modernisierung</w:t>
      </w:r>
      <w:r w:rsidR="00CD066F" w:rsidRPr="00CD6556">
        <w:rPr>
          <w:rFonts w:ascii="Arial" w:hAnsi="Arial" w:cs="Arial"/>
          <w:i/>
          <w:sz w:val="20"/>
          <w:szCs w:val="20"/>
        </w:rPr>
        <w:t xml:space="preserve"> von Energiesystemen.</w:t>
      </w:r>
      <w:r w:rsidR="00D61D39" w:rsidRPr="00CD6556">
        <w:rPr>
          <w:rFonts w:ascii="Arial" w:hAnsi="Arial" w:cs="Arial"/>
          <w:i/>
          <w:sz w:val="20"/>
          <w:szCs w:val="20"/>
        </w:rPr>
        <w:t xml:space="preserve"> </w:t>
      </w:r>
      <w:r w:rsidR="00023EDE" w:rsidRPr="00CD6556">
        <w:rPr>
          <w:rFonts w:ascii="Arial" w:hAnsi="Arial" w:cs="Arial"/>
          <w:i/>
          <w:sz w:val="20"/>
          <w:szCs w:val="20"/>
        </w:rPr>
        <w:t>Die Verantwortung</w:t>
      </w:r>
      <w:r w:rsidR="00CD066F" w:rsidRPr="00CD6556">
        <w:rPr>
          <w:rFonts w:ascii="Arial" w:hAnsi="Arial" w:cs="Arial"/>
          <w:i/>
          <w:sz w:val="20"/>
          <w:szCs w:val="20"/>
        </w:rPr>
        <w:t xml:space="preserve"> </w:t>
      </w:r>
      <w:r w:rsidR="005F3DEE" w:rsidRPr="00CD6556">
        <w:rPr>
          <w:rFonts w:ascii="Arial" w:hAnsi="Arial" w:cs="Arial"/>
          <w:i/>
          <w:sz w:val="20"/>
          <w:szCs w:val="20"/>
        </w:rPr>
        <w:t>für den</w:t>
      </w:r>
      <w:r w:rsidR="00CD066F" w:rsidRPr="00CD6556">
        <w:rPr>
          <w:rFonts w:ascii="Arial" w:hAnsi="Arial" w:cs="Arial"/>
          <w:i/>
          <w:sz w:val="20"/>
          <w:szCs w:val="20"/>
        </w:rPr>
        <w:t xml:space="preserve"> neuen Geschäftsbereich hat Dominik Obmann übernommen. Derzeit arbeiten </w:t>
      </w:r>
      <w:r w:rsidR="007249D9">
        <w:rPr>
          <w:rFonts w:ascii="Arial" w:hAnsi="Arial" w:cs="Arial"/>
          <w:i/>
          <w:sz w:val="20"/>
          <w:szCs w:val="20"/>
        </w:rPr>
        <w:t>sechs</w:t>
      </w:r>
      <w:r w:rsidR="00CD066F" w:rsidRPr="00CD6556">
        <w:rPr>
          <w:rFonts w:ascii="Arial" w:hAnsi="Arial" w:cs="Arial"/>
          <w:i/>
          <w:sz w:val="20"/>
          <w:szCs w:val="20"/>
        </w:rPr>
        <w:t xml:space="preserve"> MitarbeiterInnen in der Abteilung – Tendenz steigend.</w:t>
      </w:r>
      <w:r w:rsidR="000D51E2" w:rsidRPr="00CD6556">
        <w:rPr>
          <w:rFonts w:ascii="Arial" w:hAnsi="Arial" w:cs="Arial"/>
          <w:i/>
          <w:sz w:val="20"/>
          <w:szCs w:val="20"/>
        </w:rPr>
        <w:t xml:space="preserve"> Für das kommende Jahr ist eine Verdreifachung des </w:t>
      </w:r>
      <w:r w:rsidR="00D61D39" w:rsidRPr="00CD6556">
        <w:rPr>
          <w:rFonts w:ascii="Arial" w:hAnsi="Arial" w:cs="Arial"/>
          <w:i/>
          <w:sz w:val="20"/>
          <w:szCs w:val="20"/>
        </w:rPr>
        <w:t xml:space="preserve">Auftragsvolumens geplant. </w:t>
      </w:r>
      <w:r w:rsidR="00F54F2A" w:rsidRPr="00CD6556">
        <w:rPr>
          <w:rFonts w:ascii="Arial" w:hAnsi="Arial" w:cs="Arial"/>
          <w:i/>
          <w:sz w:val="20"/>
          <w:szCs w:val="20"/>
        </w:rPr>
        <w:t>Mit der Erweiterung setzt TGS nach einem Rekordjahr seinen Wachstumskurs fort.</w:t>
      </w:r>
    </w:p>
    <w:p w14:paraId="3509A9EA" w14:textId="4EC842BC" w:rsidR="00325280" w:rsidRPr="00CD6556" w:rsidRDefault="00325280" w:rsidP="004A4EB5">
      <w:pPr>
        <w:spacing w:after="0" w:line="280" w:lineRule="atLeast"/>
        <w:rPr>
          <w:rFonts w:ascii="Arial" w:hAnsi="Arial" w:cs="Arial"/>
          <w:i/>
          <w:sz w:val="20"/>
          <w:szCs w:val="20"/>
        </w:rPr>
      </w:pPr>
    </w:p>
    <w:p w14:paraId="42713AFA" w14:textId="5754DCEB" w:rsidR="00B0114A" w:rsidRPr="00CD6556" w:rsidRDefault="00CD066F" w:rsidP="00B0114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 xml:space="preserve">Die </w:t>
      </w:r>
      <w:r w:rsidRPr="00CD6556">
        <w:rPr>
          <w:rFonts w:ascii="Arial" w:hAnsi="Arial" w:cs="Arial"/>
          <w:bCs/>
          <w:sz w:val="20"/>
          <w:szCs w:val="20"/>
        </w:rPr>
        <w:t>2005 von Peter Schelling gegründete</w:t>
      </w:r>
      <w:r w:rsidRPr="00CD6556">
        <w:rPr>
          <w:rFonts w:ascii="Arial" w:hAnsi="Arial" w:cs="Arial"/>
          <w:sz w:val="20"/>
          <w:szCs w:val="20"/>
        </w:rPr>
        <w:t xml:space="preserve"> TGS Technischer Gebäude Service GmbH ist der größte Servicedienstleister im Bereich Gebäudetechnik in der Region. Das Unternehmen ist auf die Wartung und Betreuung bestehender </w:t>
      </w:r>
      <w:r w:rsidR="00290C1E" w:rsidRPr="00CD6556">
        <w:rPr>
          <w:rFonts w:ascii="Arial" w:hAnsi="Arial" w:cs="Arial"/>
          <w:sz w:val="20"/>
          <w:szCs w:val="20"/>
        </w:rPr>
        <w:t>Haustechnika</w:t>
      </w:r>
      <w:r w:rsidRPr="00CD6556">
        <w:rPr>
          <w:rFonts w:ascii="Arial" w:hAnsi="Arial" w:cs="Arial"/>
          <w:sz w:val="20"/>
          <w:szCs w:val="20"/>
        </w:rPr>
        <w:t>nlagen spezialisiert</w:t>
      </w:r>
      <w:r w:rsidR="00D020CC" w:rsidRPr="00CD6556">
        <w:rPr>
          <w:rFonts w:ascii="Arial" w:hAnsi="Arial" w:cs="Arial"/>
          <w:sz w:val="20"/>
          <w:szCs w:val="20"/>
        </w:rPr>
        <w:t xml:space="preserve">. 72 MitarbeiterInnen </w:t>
      </w:r>
      <w:r w:rsidR="00290C1E" w:rsidRPr="00CD6556">
        <w:rPr>
          <w:rFonts w:ascii="Arial" w:hAnsi="Arial" w:cs="Arial"/>
          <w:sz w:val="20"/>
          <w:szCs w:val="20"/>
        </w:rPr>
        <w:t>kümmern sich um rund</w:t>
      </w:r>
      <w:r w:rsidR="00D020CC" w:rsidRPr="00CD6556">
        <w:rPr>
          <w:rFonts w:ascii="Arial" w:hAnsi="Arial" w:cs="Arial"/>
          <w:sz w:val="20"/>
          <w:szCs w:val="20"/>
        </w:rPr>
        <w:t xml:space="preserve"> 21.000 Geräte</w:t>
      </w:r>
      <w:r w:rsidR="00290C1E" w:rsidRPr="00CD6556">
        <w:rPr>
          <w:rFonts w:ascii="Arial" w:hAnsi="Arial" w:cs="Arial"/>
          <w:sz w:val="20"/>
          <w:szCs w:val="20"/>
        </w:rPr>
        <w:t xml:space="preserve"> </w:t>
      </w:r>
      <w:r w:rsidR="00D020CC" w:rsidRPr="00CD6556">
        <w:rPr>
          <w:rFonts w:ascii="Arial" w:hAnsi="Arial" w:cs="Arial"/>
          <w:sz w:val="20"/>
          <w:szCs w:val="20"/>
        </w:rPr>
        <w:t>in 3.600 Gebäude</w:t>
      </w:r>
      <w:r w:rsidR="00FE246E" w:rsidRPr="00CD6556">
        <w:rPr>
          <w:rFonts w:ascii="Arial" w:hAnsi="Arial" w:cs="Arial"/>
          <w:sz w:val="20"/>
          <w:szCs w:val="20"/>
        </w:rPr>
        <w:t>n</w:t>
      </w:r>
      <w:r w:rsidR="00D020CC" w:rsidRPr="00CD6556">
        <w:rPr>
          <w:rFonts w:ascii="Arial" w:hAnsi="Arial" w:cs="Arial"/>
          <w:sz w:val="20"/>
          <w:szCs w:val="20"/>
        </w:rPr>
        <w:t xml:space="preserve"> in Vorarlberg, Tirol, der Ostschweiz und Süddeutschland</w:t>
      </w:r>
      <w:r w:rsidR="00D61D39" w:rsidRPr="00CD6556">
        <w:rPr>
          <w:rFonts w:ascii="Arial" w:hAnsi="Arial" w:cs="Arial"/>
          <w:sz w:val="20"/>
          <w:szCs w:val="20"/>
        </w:rPr>
        <w:t xml:space="preserve">. Neben der Servicierung bietet das Unternehmen </w:t>
      </w:r>
      <w:r w:rsidR="00AD36A9" w:rsidRPr="00CD6556">
        <w:rPr>
          <w:rFonts w:ascii="Arial" w:hAnsi="Arial" w:cs="Arial"/>
          <w:sz w:val="20"/>
          <w:szCs w:val="20"/>
        </w:rPr>
        <w:t>die</w:t>
      </w:r>
      <w:r w:rsidR="00D61D39" w:rsidRPr="00CD6556">
        <w:rPr>
          <w:rFonts w:ascii="Arial" w:hAnsi="Arial" w:cs="Arial"/>
          <w:sz w:val="20"/>
          <w:szCs w:val="20"/>
        </w:rPr>
        <w:t xml:space="preserve"> digitale Überwachung </w:t>
      </w:r>
      <w:r w:rsidR="00AD36A9" w:rsidRPr="00CD6556">
        <w:rPr>
          <w:rFonts w:ascii="Arial" w:hAnsi="Arial" w:cs="Arial"/>
          <w:sz w:val="20"/>
          <w:szCs w:val="20"/>
        </w:rPr>
        <w:t xml:space="preserve">der </w:t>
      </w:r>
      <w:r w:rsidR="00D61D39" w:rsidRPr="00CD6556">
        <w:rPr>
          <w:rFonts w:ascii="Arial" w:hAnsi="Arial" w:cs="Arial"/>
          <w:sz w:val="20"/>
          <w:szCs w:val="20"/>
        </w:rPr>
        <w:t>Anlagen</w:t>
      </w:r>
      <w:r w:rsidR="00AD36A9" w:rsidRPr="00CD6556">
        <w:rPr>
          <w:rFonts w:ascii="Arial" w:hAnsi="Arial" w:cs="Arial"/>
          <w:sz w:val="20"/>
          <w:szCs w:val="20"/>
        </w:rPr>
        <w:t xml:space="preserve"> an</w:t>
      </w:r>
      <w:r w:rsidR="00D020CC" w:rsidRPr="00CD6556">
        <w:rPr>
          <w:rFonts w:ascii="Arial" w:hAnsi="Arial" w:cs="Arial"/>
          <w:sz w:val="20"/>
          <w:szCs w:val="20"/>
        </w:rPr>
        <w:t xml:space="preserve">. </w:t>
      </w:r>
      <w:r w:rsidR="00BD67FE" w:rsidRPr="00CD6556">
        <w:rPr>
          <w:rFonts w:ascii="Arial" w:hAnsi="Arial" w:cs="Arial"/>
          <w:sz w:val="20"/>
          <w:szCs w:val="20"/>
        </w:rPr>
        <w:t xml:space="preserve">Mit dem neuen Geschäftsbereich erweitert TGS seine Leistungen um die </w:t>
      </w:r>
      <w:r w:rsidR="001943D5" w:rsidRPr="00CD6556">
        <w:rPr>
          <w:rFonts w:ascii="Arial" w:hAnsi="Arial" w:cs="Arial"/>
          <w:sz w:val="20"/>
          <w:szCs w:val="20"/>
        </w:rPr>
        <w:t>Planung, Errichtung und Modernisierung</w:t>
      </w:r>
      <w:r w:rsidR="001943D5" w:rsidRPr="00CD6556" w:rsidDel="001943D5">
        <w:rPr>
          <w:rFonts w:ascii="Arial" w:hAnsi="Arial" w:cs="Arial"/>
          <w:sz w:val="20"/>
          <w:szCs w:val="20"/>
        </w:rPr>
        <w:t xml:space="preserve"> </w:t>
      </w:r>
      <w:r w:rsidR="00AD36A9" w:rsidRPr="00CD6556">
        <w:rPr>
          <w:rFonts w:ascii="Arial" w:hAnsi="Arial" w:cs="Arial"/>
          <w:sz w:val="20"/>
          <w:szCs w:val="20"/>
        </w:rPr>
        <w:t>von</w:t>
      </w:r>
      <w:r w:rsidR="00BD67FE" w:rsidRPr="00CD6556">
        <w:rPr>
          <w:rFonts w:ascii="Arial" w:hAnsi="Arial" w:cs="Arial"/>
          <w:sz w:val="20"/>
          <w:szCs w:val="20"/>
        </w:rPr>
        <w:t xml:space="preserve"> Energiesysteme</w:t>
      </w:r>
      <w:r w:rsidR="00AD36A9" w:rsidRPr="00CD6556">
        <w:rPr>
          <w:rFonts w:ascii="Arial" w:hAnsi="Arial" w:cs="Arial"/>
          <w:sz w:val="20"/>
          <w:szCs w:val="20"/>
        </w:rPr>
        <w:t>n</w:t>
      </w:r>
      <w:r w:rsidR="00F174C2" w:rsidRPr="00CD6556">
        <w:rPr>
          <w:rFonts w:ascii="Arial" w:hAnsi="Arial" w:cs="Arial"/>
          <w:sz w:val="20"/>
          <w:szCs w:val="20"/>
        </w:rPr>
        <w:t xml:space="preserve">. </w:t>
      </w:r>
      <w:r w:rsidR="00BD67FE" w:rsidRPr="00CD6556">
        <w:rPr>
          <w:rFonts w:ascii="Arial" w:hAnsi="Arial" w:cs="Arial"/>
          <w:sz w:val="20"/>
          <w:szCs w:val="20"/>
        </w:rPr>
        <w:t>Dazu zählen Wärmepumpen, Photovoltaik-Anlagen, Batteriespeicher, Pelletsheizungen und Klimaanlagen</w:t>
      </w:r>
      <w:r w:rsidR="00F174C2" w:rsidRPr="00CD6556">
        <w:rPr>
          <w:rFonts w:ascii="Arial" w:hAnsi="Arial" w:cs="Arial"/>
          <w:sz w:val="20"/>
          <w:szCs w:val="20"/>
        </w:rPr>
        <w:t xml:space="preserve"> für Ein- und Mehrfamilienhäuser sowie Wohnanlagen.</w:t>
      </w:r>
    </w:p>
    <w:p w14:paraId="24C4E58C" w14:textId="710F5160" w:rsidR="00071901" w:rsidRPr="00CD6556" w:rsidRDefault="00071901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3B1B387" w14:textId="5E0D4776" w:rsidR="00AF5AEF" w:rsidRPr="00CD6556" w:rsidRDefault="00AF5AEF" w:rsidP="00CD066F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CD6556">
        <w:rPr>
          <w:rFonts w:ascii="Arial" w:hAnsi="Arial" w:cs="Arial"/>
          <w:b/>
          <w:bCs/>
          <w:sz w:val="20"/>
          <w:szCs w:val="20"/>
        </w:rPr>
        <w:t xml:space="preserve">Ein Ansprechpartner für </w:t>
      </w:r>
      <w:r w:rsidR="00BD67FE" w:rsidRPr="00CD6556">
        <w:rPr>
          <w:rFonts w:ascii="Arial" w:hAnsi="Arial" w:cs="Arial"/>
          <w:b/>
          <w:bCs/>
          <w:sz w:val="20"/>
          <w:szCs w:val="20"/>
        </w:rPr>
        <w:t xml:space="preserve">alle </w:t>
      </w:r>
      <w:r w:rsidRPr="00CD6556">
        <w:rPr>
          <w:rFonts w:ascii="Arial" w:hAnsi="Arial" w:cs="Arial"/>
          <w:b/>
          <w:bCs/>
          <w:sz w:val="20"/>
          <w:szCs w:val="20"/>
        </w:rPr>
        <w:t>Energie</w:t>
      </w:r>
      <w:r w:rsidR="00BD67FE" w:rsidRPr="00CD6556">
        <w:rPr>
          <w:rFonts w:ascii="Arial" w:hAnsi="Arial" w:cs="Arial"/>
          <w:b/>
          <w:bCs/>
          <w:sz w:val="20"/>
          <w:szCs w:val="20"/>
        </w:rPr>
        <w:t>themen</w:t>
      </w:r>
    </w:p>
    <w:p w14:paraId="1147E493" w14:textId="7DE5870E" w:rsidR="00071901" w:rsidRPr="00CD6556" w:rsidRDefault="00023EDE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Verantwortlich für den</w:t>
      </w:r>
      <w:r w:rsidR="00D020CC" w:rsidRPr="00CD6556">
        <w:rPr>
          <w:rFonts w:ascii="Arial" w:hAnsi="Arial" w:cs="Arial"/>
          <w:sz w:val="20"/>
          <w:szCs w:val="20"/>
        </w:rPr>
        <w:t xml:space="preserve"> </w:t>
      </w:r>
      <w:r w:rsidR="00D940D6" w:rsidRPr="00CD6556">
        <w:rPr>
          <w:rFonts w:ascii="Arial" w:hAnsi="Arial" w:cs="Arial"/>
          <w:sz w:val="20"/>
          <w:szCs w:val="20"/>
        </w:rPr>
        <w:t>neuen Geschäftsb</w:t>
      </w:r>
      <w:r w:rsidRPr="00CD6556">
        <w:rPr>
          <w:rFonts w:ascii="Arial" w:hAnsi="Arial" w:cs="Arial"/>
          <w:sz w:val="20"/>
          <w:szCs w:val="20"/>
        </w:rPr>
        <w:t>ereich</w:t>
      </w:r>
      <w:r w:rsidR="00D020CC" w:rsidRPr="00CD6556">
        <w:rPr>
          <w:rFonts w:ascii="Arial" w:hAnsi="Arial" w:cs="Arial"/>
          <w:sz w:val="20"/>
          <w:szCs w:val="20"/>
        </w:rPr>
        <w:t xml:space="preserve"> </w:t>
      </w:r>
      <w:r w:rsidR="00D940D6" w:rsidRPr="00CD6556">
        <w:rPr>
          <w:rFonts w:ascii="Arial" w:hAnsi="Arial" w:cs="Arial"/>
          <w:sz w:val="20"/>
          <w:szCs w:val="20"/>
        </w:rPr>
        <w:t>ist</w:t>
      </w:r>
      <w:r w:rsidR="00D020CC" w:rsidRPr="00CD6556">
        <w:rPr>
          <w:rFonts w:ascii="Arial" w:hAnsi="Arial" w:cs="Arial"/>
          <w:sz w:val="20"/>
          <w:szCs w:val="20"/>
        </w:rPr>
        <w:t xml:space="preserve"> </w:t>
      </w:r>
      <w:r w:rsidR="00D81CD7" w:rsidRPr="00CD6556">
        <w:rPr>
          <w:rFonts w:ascii="Arial" w:hAnsi="Arial" w:cs="Arial"/>
          <w:sz w:val="20"/>
          <w:szCs w:val="20"/>
        </w:rPr>
        <w:t>Dominik Obmann</w:t>
      </w:r>
      <w:r w:rsidR="00D020CC" w:rsidRPr="00CD6556">
        <w:rPr>
          <w:rFonts w:ascii="Arial" w:hAnsi="Arial" w:cs="Arial"/>
          <w:sz w:val="20"/>
          <w:szCs w:val="20"/>
        </w:rPr>
        <w:t>.</w:t>
      </w:r>
      <w:r w:rsidR="00D940D6" w:rsidRPr="00CD6556">
        <w:rPr>
          <w:rFonts w:ascii="Arial" w:hAnsi="Arial" w:cs="Arial"/>
          <w:sz w:val="20"/>
          <w:szCs w:val="20"/>
        </w:rPr>
        <w:t xml:space="preserve"> </w:t>
      </w:r>
      <w:r w:rsidR="00FF0FCB" w:rsidRPr="00CD6556">
        <w:rPr>
          <w:rFonts w:ascii="Arial" w:hAnsi="Arial" w:cs="Arial"/>
          <w:sz w:val="20"/>
          <w:szCs w:val="20"/>
        </w:rPr>
        <w:t xml:space="preserve">Der </w:t>
      </w:r>
      <w:r w:rsidR="00D61D39" w:rsidRPr="00CD6556">
        <w:rPr>
          <w:rFonts w:ascii="Arial" w:hAnsi="Arial" w:cs="Arial"/>
          <w:sz w:val="20"/>
          <w:szCs w:val="20"/>
        </w:rPr>
        <w:t>39-Jährige</w:t>
      </w:r>
      <w:r w:rsidR="00FF0FCB" w:rsidRPr="00CD6556">
        <w:rPr>
          <w:rFonts w:ascii="Arial" w:hAnsi="Arial" w:cs="Arial"/>
          <w:sz w:val="20"/>
          <w:szCs w:val="20"/>
        </w:rPr>
        <w:t xml:space="preserve"> bringt </w:t>
      </w:r>
      <w:r w:rsidR="00D61D39" w:rsidRPr="00CD6556">
        <w:rPr>
          <w:rFonts w:ascii="Arial" w:hAnsi="Arial" w:cs="Arial"/>
          <w:sz w:val="20"/>
          <w:szCs w:val="20"/>
        </w:rPr>
        <w:t>mehr als 15 Jahre</w:t>
      </w:r>
      <w:r w:rsidR="00FF0FCB" w:rsidRPr="00CD6556">
        <w:rPr>
          <w:rFonts w:ascii="Arial" w:hAnsi="Arial" w:cs="Arial"/>
          <w:sz w:val="20"/>
          <w:szCs w:val="20"/>
        </w:rPr>
        <w:t xml:space="preserve"> Erfahrung i</w:t>
      </w:r>
      <w:r w:rsidR="00D61D39" w:rsidRPr="00CD6556">
        <w:rPr>
          <w:rFonts w:ascii="Arial" w:hAnsi="Arial" w:cs="Arial"/>
          <w:sz w:val="20"/>
          <w:szCs w:val="20"/>
        </w:rPr>
        <w:t xml:space="preserve">m Verkauf </w:t>
      </w:r>
      <w:r w:rsidR="00FF0FCB" w:rsidRPr="00CD6556">
        <w:rPr>
          <w:rFonts w:ascii="Arial" w:hAnsi="Arial" w:cs="Arial"/>
          <w:sz w:val="20"/>
          <w:szCs w:val="20"/>
        </w:rPr>
        <w:t xml:space="preserve">und </w:t>
      </w:r>
      <w:r w:rsidR="00D61D39" w:rsidRPr="00CD6556">
        <w:rPr>
          <w:rFonts w:ascii="Arial" w:hAnsi="Arial" w:cs="Arial"/>
          <w:sz w:val="20"/>
          <w:szCs w:val="20"/>
        </w:rPr>
        <w:t xml:space="preserve">in der </w:t>
      </w:r>
      <w:r w:rsidR="00FF0FCB" w:rsidRPr="00CD6556">
        <w:rPr>
          <w:rFonts w:ascii="Arial" w:hAnsi="Arial" w:cs="Arial"/>
          <w:sz w:val="20"/>
          <w:szCs w:val="20"/>
        </w:rPr>
        <w:t>Liegenschafts</w:t>
      </w:r>
      <w:r w:rsidR="00D61D39" w:rsidRPr="00CD6556">
        <w:rPr>
          <w:rFonts w:ascii="Arial" w:hAnsi="Arial" w:cs="Arial"/>
          <w:sz w:val="20"/>
          <w:szCs w:val="20"/>
        </w:rPr>
        <w:t>verwaltun</w:t>
      </w:r>
      <w:r w:rsidRPr="00CD6556">
        <w:rPr>
          <w:rFonts w:ascii="Arial" w:hAnsi="Arial" w:cs="Arial"/>
          <w:sz w:val="20"/>
          <w:szCs w:val="20"/>
        </w:rPr>
        <w:t>g mit. Bei TGS arbeiten</w:t>
      </w:r>
      <w:r w:rsidR="00FF0FCB" w:rsidRPr="00CD6556">
        <w:rPr>
          <w:rFonts w:ascii="Arial" w:hAnsi="Arial" w:cs="Arial"/>
          <w:sz w:val="20"/>
          <w:szCs w:val="20"/>
        </w:rPr>
        <w:t xml:space="preserve"> derzeit </w:t>
      </w:r>
      <w:r w:rsidR="001943D5" w:rsidRPr="00CD6556">
        <w:rPr>
          <w:rFonts w:ascii="Arial" w:hAnsi="Arial" w:cs="Arial"/>
          <w:sz w:val="20"/>
          <w:szCs w:val="20"/>
        </w:rPr>
        <w:t xml:space="preserve">sechs </w:t>
      </w:r>
      <w:r w:rsidRPr="00CD6556">
        <w:rPr>
          <w:rFonts w:ascii="Arial" w:hAnsi="Arial" w:cs="Arial"/>
          <w:sz w:val="20"/>
          <w:szCs w:val="20"/>
        </w:rPr>
        <w:t>MitarbeiterInnen im neuen Geschäftsbereich</w:t>
      </w:r>
      <w:r w:rsidR="005F3DEE" w:rsidRPr="00CD6556">
        <w:rPr>
          <w:rFonts w:ascii="Arial" w:hAnsi="Arial" w:cs="Arial"/>
          <w:sz w:val="20"/>
          <w:szCs w:val="20"/>
        </w:rPr>
        <w:t xml:space="preserve">. „Wir wollen </w:t>
      </w:r>
      <w:r w:rsidR="007C72EA" w:rsidRPr="00CD6556">
        <w:rPr>
          <w:rFonts w:ascii="Arial" w:hAnsi="Arial" w:cs="Arial"/>
          <w:sz w:val="20"/>
          <w:szCs w:val="20"/>
        </w:rPr>
        <w:t xml:space="preserve">rasch </w:t>
      </w:r>
      <w:r w:rsidR="005F3DEE" w:rsidRPr="00CD6556">
        <w:rPr>
          <w:rFonts w:ascii="Arial" w:hAnsi="Arial" w:cs="Arial"/>
          <w:sz w:val="20"/>
          <w:szCs w:val="20"/>
        </w:rPr>
        <w:t>wach</w:t>
      </w:r>
      <w:r w:rsidR="007C72EA" w:rsidRPr="00CD6556">
        <w:rPr>
          <w:rFonts w:ascii="Arial" w:hAnsi="Arial" w:cs="Arial"/>
          <w:sz w:val="20"/>
          <w:szCs w:val="20"/>
        </w:rPr>
        <w:t>s</w:t>
      </w:r>
      <w:r w:rsidR="005F3DEE" w:rsidRPr="00CD6556">
        <w:rPr>
          <w:rFonts w:ascii="Arial" w:hAnsi="Arial" w:cs="Arial"/>
          <w:sz w:val="20"/>
          <w:szCs w:val="20"/>
        </w:rPr>
        <w:t xml:space="preserve">en und den Personalstand </w:t>
      </w:r>
      <w:r w:rsidR="007C72EA" w:rsidRPr="00CD6556">
        <w:rPr>
          <w:rFonts w:ascii="Arial" w:hAnsi="Arial" w:cs="Arial"/>
          <w:sz w:val="20"/>
          <w:szCs w:val="20"/>
        </w:rPr>
        <w:t xml:space="preserve">im Laufe des nächsten </w:t>
      </w:r>
      <w:r w:rsidR="005F3DEE" w:rsidRPr="00CD6556">
        <w:rPr>
          <w:rFonts w:ascii="Arial" w:hAnsi="Arial" w:cs="Arial"/>
          <w:sz w:val="20"/>
          <w:szCs w:val="20"/>
        </w:rPr>
        <w:t>Jahr</w:t>
      </w:r>
      <w:r w:rsidR="007C72EA" w:rsidRPr="00CD6556">
        <w:rPr>
          <w:rFonts w:ascii="Arial" w:hAnsi="Arial" w:cs="Arial"/>
          <w:sz w:val="20"/>
          <w:szCs w:val="20"/>
        </w:rPr>
        <w:t>es</w:t>
      </w:r>
      <w:r w:rsidR="005F3DEE" w:rsidRPr="00CD6556">
        <w:rPr>
          <w:rFonts w:ascii="Arial" w:hAnsi="Arial" w:cs="Arial"/>
          <w:sz w:val="20"/>
          <w:szCs w:val="20"/>
        </w:rPr>
        <w:t xml:space="preserve"> verdoppeln. Dazu suchen wir qualifizierte Mitarbeiter“, erklärt Dominik Obmann. </w:t>
      </w:r>
      <w:r w:rsidR="00B0114A" w:rsidRPr="00CD6556">
        <w:rPr>
          <w:rFonts w:ascii="Arial" w:hAnsi="Arial" w:cs="Arial"/>
          <w:sz w:val="20"/>
          <w:szCs w:val="20"/>
        </w:rPr>
        <w:t>Im kommenden Jahr ist eine Verdreifachung des Auftragsvolumens geplant.</w:t>
      </w:r>
      <w:r w:rsidR="00FF0FCB" w:rsidRPr="00CD6556">
        <w:rPr>
          <w:rFonts w:ascii="Arial" w:hAnsi="Arial" w:cs="Arial"/>
          <w:sz w:val="20"/>
          <w:szCs w:val="20"/>
        </w:rPr>
        <w:t xml:space="preserve"> </w:t>
      </w:r>
      <w:r w:rsidR="00D61D39" w:rsidRPr="00CD6556">
        <w:rPr>
          <w:rFonts w:ascii="Arial" w:hAnsi="Arial" w:cs="Arial"/>
          <w:sz w:val="20"/>
          <w:szCs w:val="20"/>
        </w:rPr>
        <w:t xml:space="preserve">Neben der Planung und Errichtung </w:t>
      </w:r>
      <w:r w:rsidR="00685F2D" w:rsidRPr="00CD6556">
        <w:rPr>
          <w:rFonts w:ascii="Arial" w:hAnsi="Arial" w:cs="Arial"/>
          <w:sz w:val="20"/>
          <w:szCs w:val="20"/>
        </w:rPr>
        <w:t>neuer</w:t>
      </w:r>
      <w:r w:rsidR="00D61D39" w:rsidRPr="00CD6556">
        <w:rPr>
          <w:rFonts w:ascii="Arial" w:hAnsi="Arial" w:cs="Arial"/>
          <w:sz w:val="20"/>
          <w:szCs w:val="20"/>
        </w:rPr>
        <w:t xml:space="preserve"> Energiesysteme sorgt TGS auch für die komplette Förderabwicklung und Einreichung</w:t>
      </w:r>
      <w:r w:rsidR="00071901" w:rsidRPr="00CD6556">
        <w:rPr>
          <w:rFonts w:ascii="Arial" w:hAnsi="Arial" w:cs="Arial"/>
          <w:sz w:val="20"/>
          <w:szCs w:val="20"/>
        </w:rPr>
        <w:t>. „Wir</w:t>
      </w:r>
      <w:r w:rsidR="00D61D39" w:rsidRPr="00CD6556">
        <w:rPr>
          <w:rFonts w:ascii="Arial" w:hAnsi="Arial" w:cs="Arial"/>
          <w:sz w:val="20"/>
          <w:szCs w:val="20"/>
        </w:rPr>
        <w:t xml:space="preserve"> biete</w:t>
      </w:r>
      <w:r w:rsidR="00071901" w:rsidRPr="00CD6556">
        <w:rPr>
          <w:rFonts w:ascii="Arial" w:hAnsi="Arial" w:cs="Arial"/>
          <w:sz w:val="20"/>
          <w:szCs w:val="20"/>
        </w:rPr>
        <w:t xml:space="preserve">n </w:t>
      </w:r>
      <w:r w:rsidR="00D61D39" w:rsidRPr="00CD6556">
        <w:rPr>
          <w:rFonts w:ascii="Arial" w:hAnsi="Arial" w:cs="Arial"/>
          <w:sz w:val="20"/>
          <w:szCs w:val="20"/>
        </w:rPr>
        <w:t xml:space="preserve">alle Leistungen aus einer Hand. </w:t>
      </w:r>
      <w:r w:rsidR="00AF5AEF" w:rsidRPr="00CD6556">
        <w:rPr>
          <w:rFonts w:ascii="Arial" w:hAnsi="Arial" w:cs="Arial"/>
          <w:sz w:val="20"/>
          <w:szCs w:val="20"/>
        </w:rPr>
        <w:t>Durch unser Partnernetzwerk unterstützen wir unsere Kunden auch bei der Finanzierung</w:t>
      </w:r>
      <w:r w:rsidR="00071901" w:rsidRPr="00CD6556">
        <w:rPr>
          <w:rFonts w:ascii="Arial" w:hAnsi="Arial" w:cs="Arial"/>
          <w:sz w:val="20"/>
          <w:szCs w:val="20"/>
        </w:rPr>
        <w:t xml:space="preserve">“, </w:t>
      </w:r>
      <w:r w:rsidR="00BD67FE" w:rsidRPr="00CD6556">
        <w:rPr>
          <w:rFonts w:ascii="Arial" w:hAnsi="Arial" w:cs="Arial"/>
          <w:sz w:val="20"/>
          <w:szCs w:val="20"/>
        </w:rPr>
        <w:t>betont</w:t>
      </w:r>
      <w:r w:rsidR="00071901" w:rsidRPr="00CD6556">
        <w:rPr>
          <w:rFonts w:ascii="Arial" w:hAnsi="Arial" w:cs="Arial"/>
          <w:sz w:val="20"/>
          <w:szCs w:val="20"/>
        </w:rPr>
        <w:t xml:space="preserve"> Obmann</w:t>
      </w:r>
      <w:r w:rsidR="00BD67FE" w:rsidRPr="00CD6556">
        <w:rPr>
          <w:rFonts w:ascii="Arial" w:hAnsi="Arial" w:cs="Arial"/>
          <w:sz w:val="20"/>
          <w:szCs w:val="20"/>
        </w:rPr>
        <w:t>.</w:t>
      </w:r>
    </w:p>
    <w:p w14:paraId="612528C7" w14:textId="77777777" w:rsidR="00071901" w:rsidRPr="00CD6556" w:rsidRDefault="00071901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CE5A17A" w14:textId="04BCCFA9" w:rsidR="00071901" w:rsidRPr="00CD6556" w:rsidRDefault="00071901" w:rsidP="00CD066F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CD6556">
        <w:rPr>
          <w:rFonts w:ascii="Arial" w:hAnsi="Arial" w:cs="Arial"/>
          <w:b/>
          <w:bCs/>
          <w:sz w:val="20"/>
          <w:szCs w:val="20"/>
        </w:rPr>
        <w:t>Wachstum und Potenzial</w:t>
      </w:r>
    </w:p>
    <w:p w14:paraId="1159005A" w14:textId="4FC492AF" w:rsidR="00071901" w:rsidRPr="00CD6556" w:rsidRDefault="00071901" w:rsidP="00CD066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 xml:space="preserve">Mit dem zusätzlichen Geschäftsfeld führt TGS seine konsequente Wachstumsstrategie fort. Im Geschäftsjahr 2021 </w:t>
      </w:r>
      <w:r w:rsidR="00685F2D" w:rsidRPr="00CD6556">
        <w:rPr>
          <w:rFonts w:ascii="Arial" w:hAnsi="Arial" w:cs="Arial"/>
          <w:sz w:val="20"/>
          <w:szCs w:val="20"/>
        </w:rPr>
        <w:t>erzielte</w:t>
      </w:r>
      <w:r w:rsidRPr="00CD6556">
        <w:rPr>
          <w:rFonts w:ascii="Arial" w:hAnsi="Arial" w:cs="Arial"/>
          <w:sz w:val="20"/>
          <w:szCs w:val="20"/>
        </w:rPr>
        <w:t xml:space="preserve"> das Unternehmen einen </w:t>
      </w:r>
      <w:r w:rsidR="00C743D8" w:rsidRPr="00CD6556">
        <w:rPr>
          <w:rFonts w:ascii="Arial" w:hAnsi="Arial" w:cs="Arial"/>
          <w:sz w:val="20"/>
          <w:szCs w:val="20"/>
        </w:rPr>
        <w:t xml:space="preserve">Umsatz </w:t>
      </w:r>
      <w:r w:rsidRPr="00CD6556">
        <w:rPr>
          <w:rFonts w:ascii="Arial" w:hAnsi="Arial" w:cs="Arial"/>
          <w:sz w:val="20"/>
          <w:szCs w:val="20"/>
        </w:rPr>
        <w:t>von 11,4 Millionen Euro</w:t>
      </w:r>
      <w:r w:rsidR="00685F2D" w:rsidRPr="00CD6556">
        <w:rPr>
          <w:rFonts w:ascii="Arial" w:hAnsi="Arial" w:cs="Arial"/>
          <w:sz w:val="20"/>
          <w:szCs w:val="20"/>
        </w:rPr>
        <w:t xml:space="preserve"> (20</w:t>
      </w:r>
      <w:r w:rsidR="001943D5" w:rsidRPr="00CD6556">
        <w:rPr>
          <w:rFonts w:ascii="Arial" w:hAnsi="Arial" w:cs="Arial"/>
          <w:sz w:val="20"/>
          <w:szCs w:val="20"/>
        </w:rPr>
        <w:t>20</w:t>
      </w:r>
      <w:r w:rsidR="00023EDE" w:rsidRPr="00CD6556">
        <w:rPr>
          <w:rFonts w:ascii="Arial" w:hAnsi="Arial" w:cs="Arial"/>
          <w:sz w:val="20"/>
          <w:szCs w:val="20"/>
        </w:rPr>
        <w:t xml:space="preserve">: </w:t>
      </w:r>
      <w:r w:rsidR="00023EDE" w:rsidRPr="00CD6556">
        <w:rPr>
          <w:rFonts w:ascii="Arial" w:hAnsi="Arial" w:cs="Arial"/>
          <w:color w:val="000000" w:themeColor="text1"/>
          <w:sz w:val="20"/>
          <w:szCs w:val="20"/>
        </w:rPr>
        <w:t>10,6</w:t>
      </w:r>
      <w:r w:rsidR="00685F2D" w:rsidRPr="00CD65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5F2D" w:rsidRPr="00CD6556">
        <w:rPr>
          <w:rFonts w:ascii="Arial" w:hAnsi="Arial" w:cs="Arial"/>
          <w:sz w:val="20"/>
          <w:szCs w:val="20"/>
        </w:rPr>
        <w:t>Millionen Euro)</w:t>
      </w:r>
      <w:r w:rsidRPr="00CD6556">
        <w:rPr>
          <w:rFonts w:ascii="Arial" w:hAnsi="Arial" w:cs="Arial"/>
          <w:sz w:val="20"/>
          <w:szCs w:val="20"/>
        </w:rPr>
        <w:t>. „Wir wachsen pro Jahr um rund acht bis zehn Prozent.</w:t>
      </w:r>
      <w:r w:rsidR="00AF5AEF" w:rsidRPr="00CD6556">
        <w:rPr>
          <w:rFonts w:ascii="Arial" w:hAnsi="Arial" w:cs="Arial"/>
          <w:sz w:val="20"/>
          <w:szCs w:val="20"/>
        </w:rPr>
        <w:t xml:space="preserve"> Der Energiemarkt bietet</w:t>
      </w:r>
      <w:r w:rsidR="00C743D8" w:rsidRPr="00CD6556">
        <w:rPr>
          <w:rFonts w:ascii="Arial" w:hAnsi="Arial" w:cs="Arial"/>
          <w:sz w:val="20"/>
          <w:szCs w:val="20"/>
        </w:rPr>
        <w:t xml:space="preserve"> auch in Zukunft</w:t>
      </w:r>
      <w:r w:rsidR="00AF5AEF" w:rsidRPr="00CD6556">
        <w:rPr>
          <w:rFonts w:ascii="Arial" w:hAnsi="Arial" w:cs="Arial"/>
          <w:sz w:val="20"/>
          <w:szCs w:val="20"/>
        </w:rPr>
        <w:t xml:space="preserve"> viele Chancen. Um dieses Potenzial </w:t>
      </w:r>
      <w:r w:rsidRPr="00CD6556">
        <w:rPr>
          <w:rFonts w:ascii="Arial" w:hAnsi="Arial" w:cs="Arial"/>
          <w:sz w:val="20"/>
          <w:szCs w:val="20"/>
        </w:rPr>
        <w:t>zu realisieren, e</w:t>
      </w:r>
      <w:r w:rsidR="00290C1E" w:rsidRPr="00CD6556">
        <w:rPr>
          <w:rFonts w:ascii="Arial" w:hAnsi="Arial" w:cs="Arial"/>
          <w:sz w:val="20"/>
          <w:szCs w:val="20"/>
        </w:rPr>
        <w:t xml:space="preserve">rweitern </w:t>
      </w:r>
      <w:r w:rsidRPr="00CD6556">
        <w:rPr>
          <w:rFonts w:ascii="Arial" w:hAnsi="Arial" w:cs="Arial"/>
          <w:sz w:val="20"/>
          <w:szCs w:val="20"/>
        </w:rPr>
        <w:t xml:space="preserve">wir </w:t>
      </w:r>
      <w:r w:rsidR="00290C1E" w:rsidRPr="00CD6556">
        <w:rPr>
          <w:rFonts w:ascii="Arial" w:hAnsi="Arial" w:cs="Arial"/>
          <w:sz w:val="20"/>
          <w:szCs w:val="20"/>
        </w:rPr>
        <w:t xml:space="preserve">unser Angebot </w:t>
      </w:r>
      <w:r w:rsidR="00FF0FCB" w:rsidRPr="00CD6556">
        <w:rPr>
          <w:rFonts w:ascii="Arial" w:hAnsi="Arial" w:cs="Arial"/>
          <w:sz w:val="20"/>
          <w:szCs w:val="20"/>
        </w:rPr>
        <w:t>zum</w:t>
      </w:r>
      <w:r w:rsidR="00290C1E" w:rsidRPr="00CD6556">
        <w:rPr>
          <w:rFonts w:ascii="Arial" w:hAnsi="Arial" w:cs="Arial"/>
          <w:sz w:val="20"/>
          <w:szCs w:val="20"/>
        </w:rPr>
        <w:t xml:space="preserve"> Full-Service-Anbieter für die gesamte Gebäudetechnik</w:t>
      </w:r>
      <w:r w:rsidR="00FF0FCB" w:rsidRPr="00CD6556">
        <w:rPr>
          <w:rFonts w:ascii="Arial" w:hAnsi="Arial" w:cs="Arial"/>
          <w:sz w:val="20"/>
          <w:szCs w:val="20"/>
        </w:rPr>
        <w:t xml:space="preserve">“, </w:t>
      </w:r>
      <w:r w:rsidR="00290C1E" w:rsidRPr="00CD6556">
        <w:rPr>
          <w:rFonts w:ascii="Arial" w:hAnsi="Arial" w:cs="Arial"/>
          <w:sz w:val="20"/>
          <w:szCs w:val="20"/>
        </w:rPr>
        <w:t>freut sich TGS-Gründer und Geschäftsführer Peter Schelling.</w:t>
      </w:r>
      <w:r w:rsidRPr="00CD6556">
        <w:rPr>
          <w:rFonts w:ascii="Arial" w:hAnsi="Arial" w:cs="Arial"/>
          <w:sz w:val="20"/>
          <w:szCs w:val="20"/>
        </w:rPr>
        <w:t xml:space="preserve"> </w:t>
      </w:r>
    </w:p>
    <w:p w14:paraId="08A8F09C" w14:textId="77777777" w:rsidR="00DF43EF" w:rsidRPr="00CD6556" w:rsidRDefault="00DF43EF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2E86216" w14:textId="77777777" w:rsidR="004A4EB5" w:rsidRPr="00CD6556" w:rsidRDefault="004A4EB5" w:rsidP="004A4EB5">
      <w:pPr>
        <w:spacing w:after="0" w:line="280" w:lineRule="atLeast"/>
        <w:rPr>
          <w:rStyle w:val="Hyperlink"/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 xml:space="preserve">Informationen: </w:t>
      </w:r>
      <w:hyperlink r:id="rId4" w:history="1">
        <w:r w:rsidRPr="00CD6556">
          <w:rPr>
            <w:rStyle w:val="Hyperlink"/>
            <w:rFonts w:ascii="Arial" w:hAnsi="Arial" w:cs="Arial"/>
            <w:b/>
            <w:sz w:val="20"/>
            <w:szCs w:val="20"/>
          </w:rPr>
          <w:t>www.tgs.co.at</w:t>
        </w:r>
      </w:hyperlink>
      <w:r w:rsidRPr="00CD6556">
        <w:rPr>
          <w:rFonts w:ascii="Arial" w:hAnsi="Arial" w:cs="Arial"/>
          <w:b/>
          <w:sz w:val="20"/>
          <w:szCs w:val="20"/>
        </w:rPr>
        <w:t xml:space="preserve"> </w:t>
      </w:r>
    </w:p>
    <w:p w14:paraId="7807927F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D5A5A32" w14:textId="77777777" w:rsidR="00CD6556" w:rsidRDefault="00CD655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6B9DDF" w14:textId="76B8DF45" w:rsidR="007E5529" w:rsidRPr="00CD6556" w:rsidRDefault="007E5529" w:rsidP="007E5529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lastRenderedPageBreak/>
        <w:t>Fact-Box:</w:t>
      </w:r>
    </w:p>
    <w:p w14:paraId="789457F7" w14:textId="77777777" w:rsidR="007E5529" w:rsidRPr="00CD6556" w:rsidRDefault="007E5529" w:rsidP="007E5529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TGS Technischer Gebäudeservice GmbH</w:t>
      </w:r>
    </w:p>
    <w:p w14:paraId="5EEA5D35" w14:textId="583DBAE4" w:rsidR="00D24015" w:rsidRPr="00CD6556" w:rsidRDefault="00D24015" w:rsidP="00D2401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 xml:space="preserve">Die </w:t>
      </w:r>
      <w:r w:rsidRPr="00CD6556">
        <w:rPr>
          <w:rFonts w:ascii="Arial" w:hAnsi="Arial" w:cs="Arial"/>
          <w:bCs/>
          <w:sz w:val="20"/>
          <w:szCs w:val="20"/>
        </w:rPr>
        <w:t>2005 von Peter Schelling gegründete</w:t>
      </w:r>
      <w:r w:rsidRPr="00CD6556">
        <w:rPr>
          <w:rFonts w:ascii="Arial" w:hAnsi="Arial" w:cs="Arial"/>
          <w:sz w:val="20"/>
          <w:szCs w:val="20"/>
        </w:rPr>
        <w:t xml:space="preserve"> TGS Technischer Gebäude Service GmbH ist der größte Servicedienstleister im Bereich Gebäudetechnik in der Region. </w:t>
      </w:r>
      <w:r w:rsidR="00F26E54" w:rsidRPr="00CD6556">
        <w:rPr>
          <w:rFonts w:ascii="Arial" w:hAnsi="Arial" w:cs="Arial"/>
          <w:sz w:val="20"/>
          <w:szCs w:val="20"/>
        </w:rPr>
        <w:t xml:space="preserve">Das Unternehmen ist auf die Wartung und Betreuung bestehender Anlagen spezialisiert. </w:t>
      </w:r>
      <w:r w:rsidR="00176695" w:rsidRPr="00CD6556">
        <w:rPr>
          <w:rFonts w:ascii="Arial" w:hAnsi="Arial" w:cs="Arial"/>
          <w:sz w:val="20"/>
          <w:szCs w:val="20"/>
        </w:rPr>
        <w:t>72</w:t>
      </w:r>
      <w:r w:rsidRPr="00CD6556">
        <w:rPr>
          <w:rFonts w:ascii="Arial" w:hAnsi="Arial" w:cs="Arial"/>
          <w:sz w:val="20"/>
          <w:szCs w:val="20"/>
        </w:rPr>
        <w:t xml:space="preserve"> </w:t>
      </w:r>
      <w:r w:rsidR="00C97B6F" w:rsidRPr="00CD6556">
        <w:rPr>
          <w:rFonts w:ascii="Arial" w:hAnsi="Arial" w:cs="Arial"/>
          <w:sz w:val="20"/>
          <w:szCs w:val="20"/>
        </w:rPr>
        <w:t>MitarbeiterInnen</w:t>
      </w:r>
      <w:r w:rsidRPr="00CD6556">
        <w:rPr>
          <w:rFonts w:ascii="Arial" w:hAnsi="Arial" w:cs="Arial"/>
          <w:sz w:val="20"/>
          <w:szCs w:val="20"/>
        </w:rPr>
        <w:t xml:space="preserve"> bearbeiten etwa 18.000 Aufträge pro Jahr. Rund um die Uhr kümmert sich das Team um die Wartung von </w:t>
      </w:r>
      <w:r w:rsidR="00176695" w:rsidRPr="00CD6556">
        <w:rPr>
          <w:rFonts w:ascii="Arial" w:hAnsi="Arial" w:cs="Arial"/>
          <w:sz w:val="20"/>
          <w:szCs w:val="20"/>
        </w:rPr>
        <w:t>21</w:t>
      </w:r>
      <w:r w:rsidRPr="00CD6556">
        <w:rPr>
          <w:rFonts w:ascii="Arial" w:hAnsi="Arial" w:cs="Arial"/>
          <w:sz w:val="20"/>
          <w:szCs w:val="20"/>
        </w:rPr>
        <w:t>.000 Geräten in 3.</w:t>
      </w:r>
      <w:r w:rsidR="00176695" w:rsidRPr="00CD6556">
        <w:rPr>
          <w:rFonts w:ascii="Arial" w:hAnsi="Arial" w:cs="Arial"/>
          <w:sz w:val="20"/>
          <w:szCs w:val="20"/>
        </w:rPr>
        <w:t>6</w:t>
      </w:r>
      <w:r w:rsidRPr="00CD6556">
        <w:rPr>
          <w:rFonts w:ascii="Arial" w:hAnsi="Arial" w:cs="Arial"/>
          <w:sz w:val="20"/>
          <w:szCs w:val="20"/>
        </w:rPr>
        <w:t>00 Gebäuden in Vorarlberg, Tirol, der Ostschweiz und Süddeutschland.</w:t>
      </w:r>
    </w:p>
    <w:p w14:paraId="38B0FF08" w14:textId="211B0644" w:rsidR="00D75C9F" w:rsidRPr="00CD6556" w:rsidRDefault="00D75C9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96AB7F6" w14:textId="57FA4EE1" w:rsidR="004A4EB5" w:rsidRPr="00CD6556" w:rsidRDefault="004A4EB5" w:rsidP="004A4EB5">
      <w:pPr>
        <w:keepNext/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Bildtext:</w:t>
      </w:r>
    </w:p>
    <w:p w14:paraId="00A5947D" w14:textId="33432A57" w:rsidR="001E1B06" w:rsidRPr="00CD6556" w:rsidRDefault="004A4EB5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TGS-</w:t>
      </w:r>
      <w:r w:rsidR="001E1B06" w:rsidRPr="00CD6556">
        <w:rPr>
          <w:rFonts w:ascii="Arial" w:hAnsi="Arial" w:cs="Arial"/>
          <w:b/>
          <w:sz w:val="20"/>
          <w:szCs w:val="20"/>
        </w:rPr>
        <w:t>Dominik-Obmann</w:t>
      </w:r>
      <w:r w:rsidRPr="00CD6556">
        <w:rPr>
          <w:rFonts w:ascii="Arial" w:hAnsi="Arial" w:cs="Arial"/>
          <w:b/>
          <w:sz w:val="20"/>
          <w:szCs w:val="20"/>
        </w:rPr>
        <w:t>.jpg:</w:t>
      </w:r>
      <w:r w:rsidRPr="00CD6556">
        <w:rPr>
          <w:rFonts w:ascii="Arial" w:hAnsi="Arial" w:cs="Arial"/>
          <w:sz w:val="20"/>
          <w:szCs w:val="20"/>
        </w:rPr>
        <w:t xml:space="preserve"> </w:t>
      </w:r>
      <w:r w:rsidR="00023EDE" w:rsidRPr="00CD6556">
        <w:rPr>
          <w:rFonts w:ascii="Arial" w:hAnsi="Arial" w:cs="Arial"/>
          <w:sz w:val="20"/>
          <w:szCs w:val="20"/>
        </w:rPr>
        <w:t xml:space="preserve">Dominik Obmann </w:t>
      </w:r>
      <w:r w:rsidR="00023EDE" w:rsidRPr="00CD6556">
        <w:rPr>
          <w:rFonts w:ascii="Arial" w:hAnsi="Arial" w:cs="Arial"/>
          <w:color w:val="000000" w:themeColor="text1"/>
          <w:sz w:val="20"/>
          <w:szCs w:val="20"/>
        </w:rPr>
        <w:t>verantwortet</w:t>
      </w:r>
      <w:r w:rsidR="007E5529" w:rsidRPr="00CD65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0FCB" w:rsidRPr="00CD6556">
        <w:rPr>
          <w:rFonts w:ascii="Arial" w:hAnsi="Arial" w:cs="Arial"/>
          <w:sz w:val="20"/>
          <w:szCs w:val="20"/>
        </w:rPr>
        <w:t>den neuen Geschäftsbereich Energiesysteme bei TGS.</w:t>
      </w:r>
      <w:r w:rsidR="007E5529" w:rsidRPr="00CD6556">
        <w:rPr>
          <w:rFonts w:ascii="Arial" w:hAnsi="Arial" w:cs="Arial"/>
          <w:sz w:val="20"/>
          <w:szCs w:val="20"/>
        </w:rPr>
        <w:t xml:space="preserve"> </w:t>
      </w:r>
    </w:p>
    <w:p w14:paraId="0B701789" w14:textId="77777777" w:rsidR="00B57599" w:rsidRPr="00CD6556" w:rsidRDefault="00B57599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26A90EC3" w14:textId="2AEFB2E6" w:rsidR="001E1B06" w:rsidRPr="00CD6556" w:rsidRDefault="001E1B06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TGS-</w:t>
      </w:r>
      <w:r w:rsidR="00C60819" w:rsidRPr="00CD6556">
        <w:rPr>
          <w:rFonts w:ascii="Arial" w:hAnsi="Arial" w:cs="Arial"/>
          <w:b/>
          <w:sz w:val="20"/>
          <w:szCs w:val="20"/>
        </w:rPr>
        <w:t>Energiesysteme</w:t>
      </w:r>
      <w:r w:rsidRPr="00CD6556">
        <w:rPr>
          <w:rFonts w:ascii="Arial" w:hAnsi="Arial" w:cs="Arial"/>
          <w:b/>
          <w:sz w:val="20"/>
          <w:szCs w:val="20"/>
        </w:rPr>
        <w:t>.jpg:</w:t>
      </w:r>
      <w:r w:rsidRPr="00CD6556">
        <w:rPr>
          <w:rFonts w:ascii="Arial" w:hAnsi="Arial" w:cs="Arial"/>
          <w:sz w:val="20"/>
          <w:szCs w:val="20"/>
        </w:rPr>
        <w:t xml:space="preserve"> </w:t>
      </w:r>
      <w:r w:rsidR="00C60819" w:rsidRPr="00CD6556">
        <w:rPr>
          <w:rFonts w:ascii="Arial" w:hAnsi="Arial" w:cs="Arial"/>
          <w:sz w:val="20"/>
          <w:szCs w:val="20"/>
        </w:rPr>
        <w:t xml:space="preserve">TGS, Full-Service-Anbieter für Gebäudetechnik, erweitert das Angebot auf die </w:t>
      </w:r>
      <w:r w:rsidR="00BD67FE" w:rsidRPr="00CD6556">
        <w:rPr>
          <w:rFonts w:ascii="Arial" w:hAnsi="Arial" w:cs="Arial"/>
          <w:sz w:val="20"/>
          <w:szCs w:val="20"/>
        </w:rPr>
        <w:t>Herstellung</w:t>
      </w:r>
      <w:r w:rsidR="00C60819" w:rsidRPr="00CD6556">
        <w:rPr>
          <w:rFonts w:ascii="Arial" w:hAnsi="Arial" w:cs="Arial"/>
          <w:sz w:val="20"/>
          <w:szCs w:val="20"/>
        </w:rPr>
        <w:t xml:space="preserve"> und Modernisierung von Energiesystemen in Ein- und Mehrfamilienhäuser</w:t>
      </w:r>
      <w:r w:rsidR="00BD67FE" w:rsidRPr="00CD6556">
        <w:rPr>
          <w:rFonts w:ascii="Arial" w:hAnsi="Arial" w:cs="Arial"/>
          <w:sz w:val="20"/>
          <w:szCs w:val="20"/>
        </w:rPr>
        <w:t>n</w:t>
      </w:r>
      <w:r w:rsidR="00C60819" w:rsidRPr="00CD6556">
        <w:rPr>
          <w:rFonts w:ascii="Arial" w:hAnsi="Arial" w:cs="Arial"/>
          <w:sz w:val="20"/>
          <w:szCs w:val="20"/>
        </w:rPr>
        <w:t xml:space="preserve"> sowie Wohnanlagen.</w:t>
      </w:r>
    </w:p>
    <w:p w14:paraId="4F06083E" w14:textId="66439066" w:rsidR="001E1B06" w:rsidRDefault="001E1B06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1953B25A" w14:textId="6E8B2867" w:rsidR="00B57599" w:rsidRPr="00CD6556" w:rsidRDefault="00B57599" w:rsidP="00B57599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TGS-Dominik-Energiesysteme</w:t>
      </w:r>
      <w:r>
        <w:rPr>
          <w:rFonts w:ascii="Arial" w:hAnsi="Arial" w:cs="Arial"/>
          <w:b/>
          <w:sz w:val="20"/>
          <w:szCs w:val="20"/>
        </w:rPr>
        <w:t>-Beratung</w:t>
      </w:r>
      <w:r w:rsidRPr="00CD6556">
        <w:rPr>
          <w:rFonts w:ascii="Arial" w:hAnsi="Arial" w:cs="Arial"/>
          <w:b/>
          <w:sz w:val="20"/>
          <w:szCs w:val="20"/>
        </w:rPr>
        <w:t>.jpg:</w:t>
      </w:r>
      <w:r w:rsidRPr="00CD65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TGS sorgt neben </w:t>
      </w:r>
      <w:r w:rsidRPr="00CD6556">
        <w:rPr>
          <w:rFonts w:ascii="Arial" w:hAnsi="Arial" w:cs="Arial"/>
          <w:sz w:val="20"/>
          <w:szCs w:val="20"/>
        </w:rPr>
        <w:t>der Planung und Errichtung neuer Energiesysteme auch für die komplette Förderabwicklung und Einreichung.</w:t>
      </w:r>
    </w:p>
    <w:p w14:paraId="6B8CF303" w14:textId="77777777" w:rsidR="00B57599" w:rsidRPr="00CD6556" w:rsidRDefault="00B57599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3CB18DF8" w14:textId="4C04ABE3" w:rsidR="004A4EB5" w:rsidRPr="00CD6556" w:rsidRDefault="007E5529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Foto</w:t>
      </w:r>
      <w:r w:rsidR="001E1B06" w:rsidRPr="00CD6556">
        <w:rPr>
          <w:rFonts w:ascii="Arial" w:hAnsi="Arial" w:cs="Arial"/>
          <w:sz w:val="20"/>
          <w:szCs w:val="20"/>
        </w:rPr>
        <w:t>s</w:t>
      </w:r>
      <w:r w:rsidR="004A4EB5" w:rsidRPr="00CD6556">
        <w:rPr>
          <w:rFonts w:ascii="Arial" w:hAnsi="Arial" w:cs="Arial"/>
          <w:sz w:val="20"/>
          <w:szCs w:val="20"/>
        </w:rPr>
        <w:t xml:space="preserve">: Darko Todorovic. </w:t>
      </w:r>
      <w:r w:rsidRPr="00CD6556">
        <w:rPr>
          <w:rFonts w:ascii="Arial" w:hAnsi="Arial" w:cs="Arial"/>
          <w:sz w:val="20"/>
          <w:szCs w:val="20"/>
        </w:rPr>
        <w:t>Nutzung</w:t>
      </w:r>
      <w:r w:rsidR="004A4EB5" w:rsidRPr="00CD6556">
        <w:rPr>
          <w:rFonts w:ascii="Arial" w:hAnsi="Arial" w:cs="Arial"/>
          <w:sz w:val="20"/>
          <w:szCs w:val="20"/>
        </w:rPr>
        <w:t xml:space="preserve"> honorarfrei zur Berichterstattung über TGS. Angabe des Bildnachweises ist Voraussetzung.</w:t>
      </w:r>
    </w:p>
    <w:p w14:paraId="585CCDD9" w14:textId="77777777" w:rsidR="004A4EB5" w:rsidRPr="00CD6556" w:rsidRDefault="004A4EB5" w:rsidP="001E1B0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</w:p>
    <w:p w14:paraId="7B51E8FB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063CC4A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D6556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5FA0E3F6" w14:textId="77777777" w:rsidR="004A4EB5" w:rsidRPr="00CD6556" w:rsidRDefault="004A4EB5" w:rsidP="004A4EB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 xml:space="preserve">TGS Technischer Gebäudeservice GmbH, Peter Schelling, Telefon +43/5576/21566, Mail </w:t>
      </w:r>
      <w:hyperlink r:id="rId5" w:history="1">
        <w:r w:rsidRPr="00CD6556">
          <w:rPr>
            <w:rStyle w:val="Hyperlink"/>
            <w:rFonts w:ascii="Arial" w:hAnsi="Arial" w:cs="Arial"/>
            <w:sz w:val="20"/>
            <w:szCs w:val="20"/>
          </w:rPr>
          <w:t>peter.schelling@tgs.co.at</w:t>
        </w:r>
      </w:hyperlink>
    </w:p>
    <w:p w14:paraId="535762E9" w14:textId="4E7864FF" w:rsidR="00EA1AD5" w:rsidRPr="00CD6556" w:rsidRDefault="007E5529" w:rsidP="00EA1AD5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D6556">
        <w:rPr>
          <w:rFonts w:ascii="Arial" w:hAnsi="Arial" w:cs="Arial"/>
          <w:sz w:val="20"/>
          <w:szCs w:val="20"/>
        </w:rPr>
        <w:t>Pzwei. Pressearbeit, Joshua Köb, Telefon +43/</w:t>
      </w:r>
      <w:r w:rsidR="00C60819" w:rsidRPr="00CD6556">
        <w:rPr>
          <w:rFonts w:ascii="Arial" w:hAnsi="Arial" w:cs="Arial"/>
          <w:sz w:val="20"/>
          <w:szCs w:val="20"/>
        </w:rPr>
        <w:t>5574</w:t>
      </w:r>
      <w:r w:rsidRPr="00CD6556">
        <w:rPr>
          <w:rFonts w:ascii="Arial" w:hAnsi="Arial" w:cs="Arial"/>
          <w:sz w:val="20"/>
          <w:szCs w:val="20"/>
        </w:rPr>
        <w:t>/</w:t>
      </w:r>
      <w:r w:rsidR="00C60819" w:rsidRPr="00CD6556">
        <w:rPr>
          <w:rFonts w:ascii="Arial" w:hAnsi="Arial" w:cs="Arial"/>
          <w:sz w:val="20"/>
          <w:szCs w:val="20"/>
        </w:rPr>
        <w:t>44715-22</w:t>
      </w:r>
      <w:r w:rsidRPr="00CD6556">
        <w:rPr>
          <w:rFonts w:ascii="Arial" w:hAnsi="Arial" w:cs="Arial"/>
          <w:sz w:val="20"/>
          <w:szCs w:val="20"/>
        </w:rPr>
        <w:t xml:space="preserve">, Mail </w:t>
      </w:r>
      <w:hyperlink r:id="rId6" w:history="1">
        <w:r w:rsidRPr="00CD6556">
          <w:rPr>
            <w:rStyle w:val="Hyperlink"/>
            <w:rFonts w:ascii="Arial" w:hAnsi="Arial" w:cs="Arial"/>
            <w:sz w:val="20"/>
            <w:szCs w:val="20"/>
          </w:rPr>
          <w:t>joshua.koeb@pzwei.at</w:t>
        </w:r>
      </w:hyperlink>
    </w:p>
    <w:sectPr w:rsidR="00EA1AD5" w:rsidRPr="00CD6556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B5"/>
    <w:rsid w:val="00023EDE"/>
    <w:rsid w:val="000256CF"/>
    <w:rsid w:val="00042A54"/>
    <w:rsid w:val="00071901"/>
    <w:rsid w:val="0007513F"/>
    <w:rsid w:val="000C414F"/>
    <w:rsid w:val="000C46BB"/>
    <w:rsid w:val="000D51E2"/>
    <w:rsid w:val="001446A0"/>
    <w:rsid w:val="00151B82"/>
    <w:rsid w:val="00176695"/>
    <w:rsid w:val="00190E23"/>
    <w:rsid w:val="00193BFE"/>
    <w:rsid w:val="001943D5"/>
    <w:rsid w:val="001A08BD"/>
    <w:rsid w:val="001A15A5"/>
    <w:rsid w:val="001A31A3"/>
    <w:rsid w:val="001B2828"/>
    <w:rsid w:val="001C40DD"/>
    <w:rsid w:val="001D6BD7"/>
    <w:rsid w:val="001E1B06"/>
    <w:rsid w:val="00233224"/>
    <w:rsid w:val="002379D7"/>
    <w:rsid w:val="0025163C"/>
    <w:rsid w:val="002736F4"/>
    <w:rsid w:val="00276A93"/>
    <w:rsid w:val="00286566"/>
    <w:rsid w:val="00290C1E"/>
    <w:rsid w:val="002A6381"/>
    <w:rsid w:val="002C64D3"/>
    <w:rsid w:val="002E26BB"/>
    <w:rsid w:val="00320B7D"/>
    <w:rsid w:val="00322D0B"/>
    <w:rsid w:val="003236C3"/>
    <w:rsid w:val="00325280"/>
    <w:rsid w:val="00344F12"/>
    <w:rsid w:val="00355037"/>
    <w:rsid w:val="00360243"/>
    <w:rsid w:val="00380D55"/>
    <w:rsid w:val="003816D3"/>
    <w:rsid w:val="00386B60"/>
    <w:rsid w:val="00390A41"/>
    <w:rsid w:val="0039182A"/>
    <w:rsid w:val="003B2356"/>
    <w:rsid w:val="003B237A"/>
    <w:rsid w:val="003E77C2"/>
    <w:rsid w:val="003F6B2D"/>
    <w:rsid w:val="00401A21"/>
    <w:rsid w:val="0043125C"/>
    <w:rsid w:val="00447830"/>
    <w:rsid w:val="004531F8"/>
    <w:rsid w:val="004535D7"/>
    <w:rsid w:val="00471C22"/>
    <w:rsid w:val="004A33AE"/>
    <w:rsid w:val="004A4EB5"/>
    <w:rsid w:val="004C4FD7"/>
    <w:rsid w:val="004D5F9D"/>
    <w:rsid w:val="004F08E7"/>
    <w:rsid w:val="004F7E15"/>
    <w:rsid w:val="00555AAC"/>
    <w:rsid w:val="00560426"/>
    <w:rsid w:val="0057488F"/>
    <w:rsid w:val="00595F27"/>
    <w:rsid w:val="005A289D"/>
    <w:rsid w:val="005A2D22"/>
    <w:rsid w:val="005B57CB"/>
    <w:rsid w:val="005D4D23"/>
    <w:rsid w:val="005E39AE"/>
    <w:rsid w:val="005E3D7E"/>
    <w:rsid w:val="005F3DEE"/>
    <w:rsid w:val="00606BE2"/>
    <w:rsid w:val="00617B82"/>
    <w:rsid w:val="00623F78"/>
    <w:rsid w:val="00630F70"/>
    <w:rsid w:val="00632B9D"/>
    <w:rsid w:val="00634298"/>
    <w:rsid w:val="00651252"/>
    <w:rsid w:val="00664901"/>
    <w:rsid w:val="00677FC3"/>
    <w:rsid w:val="00680A81"/>
    <w:rsid w:val="00685F2D"/>
    <w:rsid w:val="006B09DF"/>
    <w:rsid w:val="006B13B6"/>
    <w:rsid w:val="0070167A"/>
    <w:rsid w:val="00711FC7"/>
    <w:rsid w:val="007158FB"/>
    <w:rsid w:val="00717B6B"/>
    <w:rsid w:val="00723B64"/>
    <w:rsid w:val="007249D9"/>
    <w:rsid w:val="00731798"/>
    <w:rsid w:val="00732BBF"/>
    <w:rsid w:val="00737A18"/>
    <w:rsid w:val="007535AF"/>
    <w:rsid w:val="007651C1"/>
    <w:rsid w:val="00767365"/>
    <w:rsid w:val="00774AF4"/>
    <w:rsid w:val="007B0C86"/>
    <w:rsid w:val="007C72EA"/>
    <w:rsid w:val="007D67D2"/>
    <w:rsid w:val="007E4EBA"/>
    <w:rsid w:val="007E5529"/>
    <w:rsid w:val="00812FD2"/>
    <w:rsid w:val="00827625"/>
    <w:rsid w:val="00830F5C"/>
    <w:rsid w:val="008736D7"/>
    <w:rsid w:val="0088470C"/>
    <w:rsid w:val="00897B38"/>
    <w:rsid w:val="008E19AD"/>
    <w:rsid w:val="008E309A"/>
    <w:rsid w:val="008F1AE0"/>
    <w:rsid w:val="00907AD8"/>
    <w:rsid w:val="00912BB2"/>
    <w:rsid w:val="009166F3"/>
    <w:rsid w:val="0094339F"/>
    <w:rsid w:val="009700AC"/>
    <w:rsid w:val="00997A78"/>
    <w:rsid w:val="009A1AC4"/>
    <w:rsid w:val="009B65FC"/>
    <w:rsid w:val="009B6E4F"/>
    <w:rsid w:val="009E07DE"/>
    <w:rsid w:val="009E58EC"/>
    <w:rsid w:val="00A44F65"/>
    <w:rsid w:val="00A73EFC"/>
    <w:rsid w:val="00AA5673"/>
    <w:rsid w:val="00AB4E93"/>
    <w:rsid w:val="00AC2336"/>
    <w:rsid w:val="00AD36A9"/>
    <w:rsid w:val="00AF5AEF"/>
    <w:rsid w:val="00AF6C5B"/>
    <w:rsid w:val="00B0114A"/>
    <w:rsid w:val="00B1481F"/>
    <w:rsid w:val="00B30A14"/>
    <w:rsid w:val="00B50200"/>
    <w:rsid w:val="00B50E60"/>
    <w:rsid w:val="00B54F5E"/>
    <w:rsid w:val="00B57599"/>
    <w:rsid w:val="00B628B6"/>
    <w:rsid w:val="00B87A78"/>
    <w:rsid w:val="00B93B06"/>
    <w:rsid w:val="00BD1655"/>
    <w:rsid w:val="00BD67FE"/>
    <w:rsid w:val="00BF5260"/>
    <w:rsid w:val="00BF660D"/>
    <w:rsid w:val="00C301BD"/>
    <w:rsid w:val="00C43A50"/>
    <w:rsid w:val="00C51091"/>
    <w:rsid w:val="00C51CB2"/>
    <w:rsid w:val="00C60819"/>
    <w:rsid w:val="00C63BA8"/>
    <w:rsid w:val="00C743D8"/>
    <w:rsid w:val="00C97B6F"/>
    <w:rsid w:val="00CD066F"/>
    <w:rsid w:val="00CD6556"/>
    <w:rsid w:val="00CF35D8"/>
    <w:rsid w:val="00D016F5"/>
    <w:rsid w:val="00D020CC"/>
    <w:rsid w:val="00D113E2"/>
    <w:rsid w:val="00D24015"/>
    <w:rsid w:val="00D47612"/>
    <w:rsid w:val="00D50AC8"/>
    <w:rsid w:val="00D608BA"/>
    <w:rsid w:val="00D61D39"/>
    <w:rsid w:val="00D75C9F"/>
    <w:rsid w:val="00D81CD7"/>
    <w:rsid w:val="00D82077"/>
    <w:rsid w:val="00D90371"/>
    <w:rsid w:val="00D92098"/>
    <w:rsid w:val="00D940D6"/>
    <w:rsid w:val="00DC4955"/>
    <w:rsid w:val="00DC76D5"/>
    <w:rsid w:val="00DD01B1"/>
    <w:rsid w:val="00DD57D9"/>
    <w:rsid w:val="00DF43EF"/>
    <w:rsid w:val="00DF76A5"/>
    <w:rsid w:val="00E128BF"/>
    <w:rsid w:val="00E271D1"/>
    <w:rsid w:val="00E30AFF"/>
    <w:rsid w:val="00E53470"/>
    <w:rsid w:val="00E77446"/>
    <w:rsid w:val="00E873A6"/>
    <w:rsid w:val="00E91312"/>
    <w:rsid w:val="00EA1AD5"/>
    <w:rsid w:val="00EA506E"/>
    <w:rsid w:val="00EB2BB7"/>
    <w:rsid w:val="00EB4D37"/>
    <w:rsid w:val="00EB6BB0"/>
    <w:rsid w:val="00EC2E99"/>
    <w:rsid w:val="00ED4312"/>
    <w:rsid w:val="00ED7EF4"/>
    <w:rsid w:val="00EE243E"/>
    <w:rsid w:val="00F174C2"/>
    <w:rsid w:val="00F26E54"/>
    <w:rsid w:val="00F30798"/>
    <w:rsid w:val="00F34D8B"/>
    <w:rsid w:val="00F350C6"/>
    <w:rsid w:val="00F375FF"/>
    <w:rsid w:val="00F50EFA"/>
    <w:rsid w:val="00F54F2A"/>
    <w:rsid w:val="00F62A86"/>
    <w:rsid w:val="00F71622"/>
    <w:rsid w:val="00F87C42"/>
    <w:rsid w:val="00FB7CAC"/>
    <w:rsid w:val="00FC52C4"/>
    <w:rsid w:val="00FE246E"/>
    <w:rsid w:val="00FE2741"/>
    <w:rsid w:val="00FF0FC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A47"/>
  <w15:chartTrackingRefBased/>
  <w15:docId w15:val="{DDE39E33-AB50-43FE-B8D7-90B9B87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E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E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A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A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AC8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13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1E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koeb@pzwei.at" TargetMode="External"/><Relationship Id="rId5" Type="http://schemas.openxmlformats.org/officeDocument/2006/relationships/hyperlink" Target="mailto:peter.schelling@tgs.co.at" TargetMode="External"/><Relationship Id="rId4" Type="http://schemas.openxmlformats.org/officeDocument/2006/relationships/hyperlink" Target="http://www.tgs.c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Pzwei. Joshua Köb</cp:lastModifiedBy>
  <cp:revision>9</cp:revision>
  <dcterms:created xsi:type="dcterms:W3CDTF">2021-12-06T07:54:00Z</dcterms:created>
  <dcterms:modified xsi:type="dcterms:W3CDTF">2021-12-09T07:13:00Z</dcterms:modified>
</cp:coreProperties>
</file>