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FD0B" w14:textId="77777777" w:rsidR="002C68B7" w:rsidRDefault="00FF22A2" w:rsidP="001D1BCF">
      <w:r>
        <w:rPr>
          <w:noProof/>
          <w:lang w:val="de-AT" w:eastAsia="de-AT" w:bidi="ar-SA"/>
        </w:rPr>
        <w:drawing>
          <wp:anchor distT="0" distB="0" distL="114300" distR="114300" simplePos="0" relativeHeight="251658240" behindDoc="0" locked="0" layoutInCell="1" allowOverlap="1" wp14:anchorId="52AD191E" wp14:editId="55A97EE5">
            <wp:simplePos x="0" y="0"/>
            <wp:positionH relativeFrom="margin">
              <wp:align>right</wp:align>
            </wp:positionH>
            <wp:positionV relativeFrom="margin">
              <wp:posOffset>3175</wp:posOffset>
            </wp:positionV>
            <wp:extent cx="1167130" cy="320675"/>
            <wp:effectExtent l="0" t="0" r="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stretch>
                      <a:fillRect/>
                    </a:stretch>
                  </pic:blipFill>
                  <pic:spPr>
                    <a:xfrm>
                      <a:off x="0" y="0"/>
                      <a:ext cx="1167130" cy="320675"/>
                    </a:xfrm>
                    <a:prstGeom prst="rect">
                      <a:avLst/>
                    </a:prstGeom>
                  </pic:spPr>
                </pic:pic>
              </a:graphicData>
            </a:graphic>
            <wp14:sizeRelH relativeFrom="margin">
              <wp14:pctWidth>0</wp14:pctWidth>
            </wp14:sizeRelH>
            <wp14:sizeRelV relativeFrom="margin">
              <wp14:pctHeight>0</wp14:pctHeight>
            </wp14:sizeRelV>
          </wp:anchor>
        </w:drawing>
      </w:r>
      <w:r w:rsidR="002C68B7">
        <w:t>Presseaussendung</w:t>
      </w:r>
    </w:p>
    <w:p w14:paraId="782E96B0" w14:textId="77777777" w:rsidR="00C15806" w:rsidRDefault="00DC7838" w:rsidP="001D1BCF">
      <w:proofErr w:type="spellStart"/>
      <w:r>
        <w:t>f</w:t>
      </w:r>
      <w:r w:rsidR="00291DD8">
        <w:t>amilieplus</w:t>
      </w:r>
      <w:proofErr w:type="spellEnd"/>
    </w:p>
    <w:p w14:paraId="2E57DC58" w14:textId="77777777" w:rsidR="00EB204D" w:rsidRPr="00902060" w:rsidRDefault="00EB204D" w:rsidP="001D1BCF"/>
    <w:p w14:paraId="7BACDFED" w14:textId="77777777" w:rsidR="00C15806" w:rsidRDefault="00C15806" w:rsidP="001D1BCF"/>
    <w:p w14:paraId="32177DA3" w14:textId="77777777" w:rsidR="00C15806" w:rsidRPr="00902060" w:rsidRDefault="00792241" w:rsidP="001D1BCF">
      <w:pPr>
        <w:pStyle w:val="berschrift"/>
      </w:pPr>
      <w:r>
        <w:t>Wie Wohnen familienfreundlicher werden kann</w:t>
      </w:r>
    </w:p>
    <w:p w14:paraId="4A3B977A" w14:textId="77777777" w:rsidR="00C15806" w:rsidRPr="00902060" w:rsidRDefault="00792241" w:rsidP="001D1BCF">
      <w:proofErr w:type="spellStart"/>
      <w:r>
        <w:t>familieplus</w:t>
      </w:r>
      <w:proofErr w:type="spellEnd"/>
      <w:r>
        <w:t>-</w:t>
      </w:r>
      <w:r w:rsidR="00E6153D">
        <w:t>Gemeinden diskutierten Ansätze für Verbesserungen</w:t>
      </w:r>
    </w:p>
    <w:p w14:paraId="6B2F052D" w14:textId="77777777" w:rsidR="00C15806" w:rsidRDefault="00C15806" w:rsidP="001D1BCF"/>
    <w:p w14:paraId="05E671BB" w14:textId="0EB3AF82" w:rsidR="00AC35B6" w:rsidRDefault="00E6153D" w:rsidP="001D1BCF">
      <w:pPr>
        <w:rPr>
          <w:i/>
          <w:iCs/>
        </w:rPr>
      </w:pPr>
      <w:r>
        <w:rPr>
          <w:i/>
          <w:iCs/>
        </w:rPr>
        <w:t>Thüringen</w:t>
      </w:r>
      <w:r w:rsidR="002127D4" w:rsidRPr="00AA1CF9">
        <w:rPr>
          <w:i/>
          <w:iCs/>
        </w:rPr>
        <w:t>,</w:t>
      </w:r>
      <w:r w:rsidR="00626C8A" w:rsidRPr="00AA1CF9">
        <w:rPr>
          <w:i/>
          <w:iCs/>
        </w:rPr>
        <w:t xml:space="preserve"> </w:t>
      </w:r>
      <w:r>
        <w:rPr>
          <w:i/>
          <w:iCs/>
        </w:rPr>
        <w:t>1</w:t>
      </w:r>
      <w:r w:rsidR="00371FA8">
        <w:rPr>
          <w:i/>
          <w:iCs/>
        </w:rPr>
        <w:t>4</w:t>
      </w:r>
      <w:r w:rsidR="002227BD" w:rsidRPr="00AA1CF9">
        <w:rPr>
          <w:i/>
          <w:iCs/>
        </w:rPr>
        <w:t xml:space="preserve">. </w:t>
      </w:r>
      <w:r>
        <w:rPr>
          <w:i/>
          <w:iCs/>
        </w:rPr>
        <w:t xml:space="preserve">Juni </w:t>
      </w:r>
      <w:r w:rsidR="002227BD" w:rsidRPr="00AA1CF9">
        <w:rPr>
          <w:i/>
          <w:iCs/>
        </w:rPr>
        <w:t>20</w:t>
      </w:r>
      <w:r w:rsidR="00B45B88" w:rsidRPr="00AA1CF9">
        <w:rPr>
          <w:i/>
          <w:iCs/>
        </w:rPr>
        <w:t>2</w:t>
      </w:r>
      <w:r w:rsidR="00AC35B6" w:rsidRPr="00AA1CF9">
        <w:rPr>
          <w:i/>
          <w:iCs/>
        </w:rPr>
        <w:t>2</w:t>
      </w:r>
      <w:r w:rsidR="002227BD" w:rsidRPr="00AA1CF9">
        <w:rPr>
          <w:i/>
          <w:iCs/>
        </w:rPr>
        <w:t xml:space="preserve"> –</w:t>
      </w:r>
      <w:r w:rsidR="00931398" w:rsidRPr="00AA1CF9">
        <w:rPr>
          <w:i/>
          <w:iCs/>
        </w:rPr>
        <w:t xml:space="preserve"> </w:t>
      </w:r>
      <w:r>
        <w:rPr>
          <w:i/>
          <w:iCs/>
        </w:rPr>
        <w:t xml:space="preserve">Das Landesprogramm </w:t>
      </w:r>
      <w:proofErr w:type="spellStart"/>
      <w:r>
        <w:rPr>
          <w:i/>
          <w:iCs/>
        </w:rPr>
        <w:t>familieplus</w:t>
      </w:r>
      <w:proofErr w:type="spellEnd"/>
      <w:r>
        <w:rPr>
          <w:i/>
          <w:iCs/>
        </w:rPr>
        <w:t xml:space="preserve"> </w:t>
      </w:r>
      <w:r w:rsidR="0012502C">
        <w:rPr>
          <w:i/>
          <w:iCs/>
        </w:rPr>
        <w:t xml:space="preserve">lud </w:t>
      </w:r>
      <w:r w:rsidR="007524C9">
        <w:rPr>
          <w:i/>
          <w:iCs/>
        </w:rPr>
        <w:t xml:space="preserve">die Expertin </w:t>
      </w:r>
      <w:r w:rsidR="0012502C">
        <w:rPr>
          <w:i/>
          <w:iCs/>
        </w:rPr>
        <w:t xml:space="preserve">Eva Lingg-Grabher </w:t>
      </w:r>
      <w:r w:rsidR="007524C9">
        <w:rPr>
          <w:i/>
          <w:iCs/>
        </w:rPr>
        <w:t xml:space="preserve">in die Villa Falkenhorst nach Thüringen </w:t>
      </w:r>
      <w:r w:rsidR="0012502C">
        <w:rPr>
          <w:i/>
          <w:iCs/>
        </w:rPr>
        <w:t xml:space="preserve">ein, um sich Impulse rund ums Thema Wohnen zu holen. </w:t>
      </w:r>
      <w:r w:rsidR="00D443F8">
        <w:rPr>
          <w:i/>
          <w:iCs/>
        </w:rPr>
        <w:t xml:space="preserve">Die </w:t>
      </w:r>
      <w:r w:rsidR="0012502C">
        <w:rPr>
          <w:i/>
          <w:iCs/>
        </w:rPr>
        <w:t xml:space="preserve">Diskussion </w:t>
      </w:r>
      <w:r w:rsidR="00D443F8">
        <w:rPr>
          <w:i/>
          <w:iCs/>
        </w:rPr>
        <w:t>zeigte, dass Gemeinden gut beraten sind, wenn sie flexiblere Wohnformen ermöglichen und</w:t>
      </w:r>
      <w:r w:rsidR="00D22AB4">
        <w:rPr>
          <w:i/>
          <w:iCs/>
        </w:rPr>
        <w:t xml:space="preserve"> Familien nahgelegene Infrastruktur bieten.</w:t>
      </w:r>
    </w:p>
    <w:p w14:paraId="74A5D970" w14:textId="77777777" w:rsidR="00AC35B6" w:rsidRDefault="00AC35B6" w:rsidP="001D1BCF">
      <w:pPr>
        <w:rPr>
          <w:i/>
          <w:iCs/>
        </w:rPr>
      </w:pPr>
    </w:p>
    <w:p w14:paraId="19939AF8" w14:textId="77777777" w:rsidR="00BA6674" w:rsidRDefault="00BA6674" w:rsidP="004C72DC">
      <w:pPr>
        <w:rPr>
          <w:bCs/>
        </w:rPr>
      </w:pPr>
      <w:r>
        <w:rPr>
          <w:bCs/>
        </w:rPr>
        <w:t xml:space="preserve">Wohnen wandelt sich: </w:t>
      </w:r>
      <w:r w:rsidR="00045523">
        <w:rPr>
          <w:bCs/>
        </w:rPr>
        <w:t xml:space="preserve">Die Bevölkerung wächst, es gibt mehr und kleinere Haushalte, gemeinnütziger Wohnraum ist Mangelware. </w:t>
      </w:r>
      <w:r w:rsidR="007524C9">
        <w:rPr>
          <w:bCs/>
        </w:rPr>
        <w:t xml:space="preserve">„Wir bauen immer noch so wie in den 1950er Jahren, was aber nicht mehr unserer Lebensrealität entspricht“, </w:t>
      </w:r>
      <w:r>
        <w:rPr>
          <w:bCs/>
        </w:rPr>
        <w:t xml:space="preserve">konstatiert </w:t>
      </w:r>
      <w:r w:rsidR="007524C9">
        <w:rPr>
          <w:bCs/>
        </w:rPr>
        <w:t>Eva Lingg-Grabher in ih</w:t>
      </w:r>
      <w:r w:rsidR="00D443F8">
        <w:rPr>
          <w:bCs/>
        </w:rPr>
        <w:t>r</w:t>
      </w:r>
      <w:r w:rsidR="007524C9">
        <w:rPr>
          <w:bCs/>
        </w:rPr>
        <w:t xml:space="preserve">em </w:t>
      </w:r>
      <w:r w:rsidR="00D443F8">
        <w:rPr>
          <w:bCs/>
        </w:rPr>
        <w:t>Vortrag. Die Dozentin der Ostschweizer Fachhochschule zeigte auf, dass Lebensentwürfe vielfältiger werden, die Gesellschaft altert und die Grenzen zwischen Wohnen und Arbeiten verschwimmen.</w:t>
      </w:r>
      <w:r w:rsidR="006907ED">
        <w:rPr>
          <w:bCs/>
        </w:rPr>
        <w:t xml:space="preserve"> Wohnen müsse jedenfalls über die Wohnung oder das Haus hinausgedacht werden.</w:t>
      </w:r>
    </w:p>
    <w:p w14:paraId="4EACEA8B" w14:textId="77777777" w:rsidR="00D443F8" w:rsidRDefault="00D443F8" w:rsidP="004C72DC">
      <w:pPr>
        <w:rPr>
          <w:bCs/>
        </w:rPr>
      </w:pPr>
    </w:p>
    <w:p w14:paraId="5AAEB727" w14:textId="77777777" w:rsidR="00D443F8" w:rsidRPr="005B445A" w:rsidRDefault="005B445A" w:rsidP="004C72DC">
      <w:pPr>
        <w:rPr>
          <w:b/>
        </w:rPr>
      </w:pPr>
      <w:r w:rsidRPr="005B445A">
        <w:rPr>
          <w:b/>
        </w:rPr>
        <w:t>Jammern löst keine Probleme</w:t>
      </w:r>
    </w:p>
    <w:p w14:paraId="7BB53924" w14:textId="57093C0A" w:rsidR="002E3494" w:rsidRDefault="00E4379C" w:rsidP="004C72DC">
      <w:pPr>
        <w:rPr>
          <w:bCs/>
        </w:rPr>
      </w:pPr>
      <w:r>
        <w:rPr>
          <w:bCs/>
        </w:rPr>
        <w:t xml:space="preserve">Im Anschluss an den Vortrag lud Moderatorin </w:t>
      </w:r>
      <w:r w:rsidRPr="00E4379C">
        <w:rPr>
          <w:bCs/>
        </w:rPr>
        <w:t>Sabine Jochum-Müller</w:t>
      </w:r>
      <w:r>
        <w:rPr>
          <w:bCs/>
        </w:rPr>
        <w:t xml:space="preserve"> die Teilnehme</w:t>
      </w:r>
      <w:r w:rsidR="00982D29">
        <w:rPr>
          <w:bCs/>
        </w:rPr>
        <w:t>nden</w:t>
      </w:r>
      <w:r>
        <w:rPr>
          <w:bCs/>
        </w:rPr>
        <w:t xml:space="preserve"> zum Austausch mittels </w:t>
      </w:r>
      <w:proofErr w:type="spellStart"/>
      <w:r>
        <w:rPr>
          <w:bCs/>
        </w:rPr>
        <w:t>Spe</w:t>
      </w:r>
      <w:r w:rsidR="00742115">
        <w:rPr>
          <w:bCs/>
        </w:rPr>
        <w:t>ak</w:t>
      </w:r>
      <w:r w:rsidR="00371FA8">
        <w:rPr>
          <w:bCs/>
        </w:rPr>
        <w:t>d</w:t>
      </w:r>
      <w:r>
        <w:rPr>
          <w:bCs/>
        </w:rPr>
        <w:t>ating</w:t>
      </w:r>
      <w:proofErr w:type="spellEnd"/>
      <w:r>
        <w:rPr>
          <w:bCs/>
        </w:rPr>
        <w:t xml:space="preserve"> ein. Der Tenor war, dass Wohnen meist im Zusammenhang mit Problemen thematisiert wird: zu teuer, zu klein, zu laut.</w:t>
      </w:r>
      <w:r w:rsidR="004A00B6">
        <w:rPr>
          <w:bCs/>
        </w:rPr>
        <w:t xml:space="preserve"> Alle waren sich einig, dass positive Beispiele vor den Vorhang geholt werden müssen.</w:t>
      </w:r>
    </w:p>
    <w:p w14:paraId="725E2272" w14:textId="77777777" w:rsidR="002E3494" w:rsidRDefault="002E3494" w:rsidP="004C72DC">
      <w:pPr>
        <w:rPr>
          <w:bCs/>
        </w:rPr>
      </w:pPr>
    </w:p>
    <w:p w14:paraId="205C5FBC" w14:textId="1371FDBC" w:rsidR="00E4379C" w:rsidRDefault="00BA6674" w:rsidP="004C72DC">
      <w:pPr>
        <w:rPr>
          <w:bCs/>
        </w:rPr>
      </w:pPr>
      <w:r>
        <w:rPr>
          <w:bCs/>
        </w:rPr>
        <w:t xml:space="preserve">Ein solches ist etwa die </w:t>
      </w:r>
      <w:proofErr w:type="spellStart"/>
      <w:r>
        <w:rPr>
          <w:bCs/>
        </w:rPr>
        <w:t>Südtirolersiedlung</w:t>
      </w:r>
      <w:proofErr w:type="spellEnd"/>
      <w:r>
        <w:rPr>
          <w:bCs/>
        </w:rPr>
        <w:t xml:space="preserve"> in Bludenz, wo versucht wird, leistbaren Wohnraum zu erhalten und aufzuwerten. </w:t>
      </w:r>
      <w:r w:rsidR="002E3494">
        <w:rPr>
          <w:bCs/>
        </w:rPr>
        <w:t xml:space="preserve">In Thüringen ist es gelungen, gemeinnützige Wohnungen über einem Supermarkt zu errichten. </w:t>
      </w:r>
      <w:r w:rsidR="00FD08C4">
        <w:rPr>
          <w:bCs/>
        </w:rPr>
        <w:t xml:space="preserve">Das Institut für Sozialdienste </w:t>
      </w:r>
      <w:r w:rsidR="007B4144">
        <w:rPr>
          <w:bCs/>
        </w:rPr>
        <w:t xml:space="preserve">wiederum </w:t>
      </w:r>
      <w:r w:rsidR="00FD08C4">
        <w:rPr>
          <w:bCs/>
        </w:rPr>
        <w:t xml:space="preserve">bietet mit der Kompetenzstelle Siedlungsarbeit professionelle Unterstützung für ein gutes Zusammenleben im Quartier. </w:t>
      </w:r>
      <w:r w:rsidR="002E3494">
        <w:rPr>
          <w:bCs/>
        </w:rPr>
        <w:t xml:space="preserve">Auch </w:t>
      </w:r>
      <w:r w:rsidR="00742115">
        <w:rPr>
          <w:bCs/>
        </w:rPr>
        <w:t xml:space="preserve">Quartiersentwicklungskonzepte </w:t>
      </w:r>
      <w:r w:rsidR="00BE1EF3">
        <w:rPr>
          <w:bCs/>
        </w:rPr>
        <w:t xml:space="preserve">können helfen, ein </w:t>
      </w:r>
      <w:r w:rsidR="00474DF5">
        <w:rPr>
          <w:bCs/>
        </w:rPr>
        <w:t xml:space="preserve">lebenswertes </w:t>
      </w:r>
      <w:r w:rsidR="00BE1EF3">
        <w:rPr>
          <w:bCs/>
        </w:rPr>
        <w:t xml:space="preserve">Umfeld zu schaffen. </w:t>
      </w:r>
      <w:r w:rsidR="004A00B6">
        <w:rPr>
          <w:bCs/>
        </w:rPr>
        <w:t>„</w:t>
      </w:r>
      <w:r w:rsidR="00BE1EF3">
        <w:rPr>
          <w:bCs/>
        </w:rPr>
        <w:t xml:space="preserve">Der </w:t>
      </w:r>
      <w:r w:rsidR="004A00B6">
        <w:rPr>
          <w:bCs/>
        </w:rPr>
        <w:t xml:space="preserve">enge Austausch mit der Raumplanung ist </w:t>
      </w:r>
      <w:r w:rsidR="00BE1EF3">
        <w:rPr>
          <w:bCs/>
        </w:rPr>
        <w:t xml:space="preserve">jedenfalls </w:t>
      </w:r>
      <w:r w:rsidR="004A00B6">
        <w:rPr>
          <w:bCs/>
        </w:rPr>
        <w:t xml:space="preserve">wichtig, um </w:t>
      </w:r>
      <w:r w:rsidR="00675B3A">
        <w:rPr>
          <w:bCs/>
        </w:rPr>
        <w:t>Familienfreundlichkeit zu ermöglichen“, hielt</w:t>
      </w:r>
      <w:r w:rsidR="004A00B6">
        <w:rPr>
          <w:bCs/>
        </w:rPr>
        <w:t xml:space="preserve"> </w:t>
      </w:r>
      <w:r w:rsidR="004A00B6" w:rsidRPr="004A00B6">
        <w:rPr>
          <w:bCs/>
        </w:rPr>
        <w:t xml:space="preserve">Heike </w:t>
      </w:r>
      <w:proofErr w:type="spellStart"/>
      <w:r w:rsidR="004A00B6" w:rsidRPr="004A00B6">
        <w:rPr>
          <w:bCs/>
        </w:rPr>
        <w:t>Mennel</w:t>
      </w:r>
      <w:proofErr w:type="spellEnd"/>
      <w:r w:rsidR="004A00B6" w:rsidRPr="004A00B6">
        <w:rPr>
          <w:bCs/>
        </w:rPr>
        <w:t>-Kopf</w:t>
      </w:r>
      <w:r w:rsidR="00982D29">
        <w:rPr>
          <w:bCs/>
        </w:rPr>
        <w:t xml:space="preserve"> vom </w:t>
      </w:r>
      <w:r w:rsidR="00045523" w:rsidRPr="00045523">
        <w:rPr>
          <w:bCs/>
        </w:rPr>
        <w:t>Fachbereich Jugend und Familie</w:t>
      </w:r>
      <w:r w:rsidR="00045523">
        <w:rPr>
          <w:bCs/>
        </w:rPr>
        <w:t>,</w:t>
      </w:r>
      <w:r w:rsidR="004A00B6">
        <w:rPr>
          <w:bCs/>
        </w:rPr>
        <w:t xml:space="preserve"> </w:t>
      </w:r>
      <w:r w:rsidR="00675B3A">
        <w:rPr>
          <w:bCs/>
        </w:rPr>
        <w:t>fest.</w:t>
      </w:r>
    </w:p>
    <w:p w14:paraId="12D16D91" w14:textId="77777777" w:rsidR="006907ED" w:rsidRDefault="006907ED" w:rsidP="006907ED">
      <w:pPr>
        <w:rPr>
          <w:bCs/>
        </w:rPr>
      </w:pPr>
    </w:p>
    <w:p w14:paraId="076504FB" w14:textId="77777777" w:rsidR="00474DF5" w:rsidRPr="007B4144" w:rsidRDefault="00474DF5" w:rsidP="006907ED">
      <w:pPr>
        <w:rPr>
          <w:b/>
        </w:rPr>
      </w:pPr>
      <w:r w:rsidRPr="007B4144">
        <w:rPr>
          <w:b/>
        </w:rPr>
        <w:t>Weg zum lebenswerten Umfeld</w:t>
      </w:r>
    </w:p>
    <w:p w14:paraId="497CD897" w14:textId="302474C1" w:rsidR="006907ED" w:rsidRDefault="006907ED" w:rsidP="006907ED">
      <w:pPr>
        <w:rPr>
          <w:bCs/>
        </w:rPr>
      </w:pPr>
      <w:r>
        <w:rPr>
          <w:bCs/>
        </w:rPr>
        <w:t>Als erfolgreiche Strategien für Gemeinden empfahl Lingg-Grabher Wohnbedürfnisse fest</w:t>
      </w:r>
      <w:r w:rsidR="00474DF5">
        <w:rPr>
          <w:bCs/>
        </w:rPr>
        <w:t>zu</w:t>
      </w:r>
      <w:r>
        <w:rPr>
          <w:bCs/>
        </w:rPr>
        <w:t xml:space="preserve">stellen, Planungsinstrumente </w:t>
      </w:r>
      <w:r w:rsidR="00474DF5">
        <w:rPr>
          <w:bCs/>
        </w:rPr>
        <w:t xml:space="preserve">zu </w:t>
      </w:r>
      <w:r>
        <w:rPr>
          <w:bCs/>
        </w:rPr>
        <w:t xml:space="preserve">nutzen, Leistbarkeit </w:t>
      </w:r>
      <w:r w:rsidR="00474DF5">
        <w:rPr>
          <w:bCs/>
        </w:rPr>
        <w:t xml:space="preserve">zu </w:t>
      </w:r>
      <w:r>
        <w:rPr>
          <w:bCs/>
        </w:rPr>
        <w:t xml:space="preserve">sichern, Innovationen </w:t>
      </w:r>
      <w:r w:rsidR="00474DF5">
        <w:rPr>
          <w:bCs/>
        </w:rPr>
        <w:t xml:space="preserve">zu </w:t>
      </w:r>
      <w:r>
        <w:rPr>
          <w:bCs/>
        </w:rPr>
        <w:t xml:space="preserve">fördern, generationsübergreifendes Wohnen </w:t>
      </w:r>
      <w:r w:rsidR="00474DF5">
        <w:rPr>
          <w:bCs/>
        </w:rPr>
        <w:t xml:space="preserve">zu </w:t>
      </w:r>
      <w:r>
        <w:rPr>
          <w:bCs/>
        </w:rPr>
        <w:t>ermöglichen, Benachteiligte (etwa Alleinerziehe</w:t>
      </w:r>
      <w:r w:rsidR="00982D29">
        <w:rPr>
          <w:bCs/>
        </w:rPr>
        <w:t>nde</w:t>
      </w:r>
      <w:r>
        <w:rPr>
          <w:bCs/>
        </w:rPr>
        <w:t xml:space="preserve">) </w:t>
      </w:r>
      <w:r w:rsidR="00474DF5">
        <w:rPr>
          <w:bCs/>
        </w:rPr>
        <w:t xml:space="preserve">zu </w:t>
      </w:r>
      <w:r>
        <w:rPr>
          <w:bCs/>
        </w:rPr>
        <w:t xml:space="preserve">unterstützen und Wege </w:t>
      </w:r>
      <w:r w:rsidR="00474DF5">
        <w:rPr>
          <w:bCs/>
        </w:rPr>
        <w:t xml:space="preserve">zu </w:t>
      </w:r>
      <w:r>
        <w:rPr>
          <w:bCs/>
        </w:rPr>
        <w:t>minimieren.</w:t>
      </w:r>
    </w:p>
    <w:p w14:paraId="558DF6AA" w14:textId="77777777" w:rsidR="006907ED" w:rsidRDefault="006907ED" w:rsidP="004C72DC">
      <w:pPr>
        <w:rPr>
          <w:bCs/>
        </w:rPr>
      </w:pPr>
    </w:p>
    <w:p w14:paraId="423CC17B" w14:textId="77777777" w:rsidR="0081493A" w:rsidRPr="00F105C9" w:rsidRDefault="0081493A" w:rsidP="0081493A">
      <w:pPr>
        <w:rPr>
          <w:b/>
        </w:rPr>
      </w:pPr>
      <w:r w:rsidRPr="00F105C9">
        <w:rPr>
          <w:b/>
        </w:rPr>
        <w:t xml:space="preserve">Über </w:t>
      </w:r>
      <w:proofErr w:type="spellStart"/>
      <w:r w:rsidRPr="00F105C9">
        <w:rPr>
          <w:b/>
        </w:rPr>
        <w:t>familieplus</w:t>
      </w:r>
      <w:proofErr w:type="spellEnd"/>
    </w:p>
    <w:p w14:paraId="2FD770D7" w14:textId="77777777" w:rsidR="0081493A" w:rsidRDefault="0081493A" w:rsidP="0081493A">
      <w:pPr>
        <w:rPr>
          <w:bCs/>
        </w:rPr>
      </w:pPr>
      <w:proofErr w:type="spellStart"/>
      <w:r>
        <w:rPr>
          <w:bCs/>
        </w:rPr>
        <w:t>familieplus</w:t>
      </w:r>
      <w:proofErr w:type="spellEnd"/>
      <w:r>
        <w:rPr>
          <w:bCs/>
        </w:rPr>
        <w:t xml:space="preserve"> – das Landesprogramm für kinder-, jugend- und familienfreundliche Gemeinden – fasst den </w:t>
      </w:r>
      <w:r w:rsidRPr="002F1853">
        <w:rPr>
          <w:bCs/>
        </w:rPr>
        <w:t xml:space="preserve">Begriff </w:t>
      </w:r>
      <w:r>
        <w:rPr>
          <w:bCs/>
        </w:rPr>
        <w:t>„</w:t>
      </w:r>
      <w:r w:rsidRPr="002F1853">
        <w:rPr>
          <w:bCs/>
        </w:rPr>
        <w:t>Familie</w:t>
      </w:r>
      <w:r>
        <w:rPr>
          <w:bCs/>
        </w:rPr>
        <w:t xml:space="preserve">“ </w:t>
      </w:r>
      <w:r w:rsidRPr="002F1853">
        <w:rPr>
          <w:bCs/>
        </w:rPr>
        <w:t>breit</w:t>
      </w:r>
      <w:r>
        <w:rPr>
          <w:bCs/>
        </w:rPr>
        <w:t xml:space="preserve"> und meint alle Menschen von der Geburt bis zum Seniorenalter. Es stellt n</w:t>
      </w:r>
      <w:r w:rsidRPr="002F1853">
        <w:rPr>
          <w:bCs/>
        </w:rPr>
        <w:t>eun Handlungsfelder</w:t>
      </w:r>
      <w:r>
        <w:rPr>
          <w:bCs/>
        </w:rPr>
        <w:t xml:space="preserve"> in den Mittelpunkt, </w:t>
      </w:r>
      <w:r w:rsidRPr="002F1853">
        <w:rPr>
          <w:bCs/>
        </w:rPr>
        <w:t>in denen Gemeinden die Lebensqualität für Familien beeinflussen können</w:t>
      </w:r>
      <w:r>
        <w:rPr>
          <w:bCs/>
        </w:rPr>
        <w:t xml:space="preserve">: von der Kinderbetreuung über Bildung, Nahversorgung, Mobilität und Integration bis zum Wohnraum. </w:t>
      </w:r>
    </w:p>
    <w:p w14:paraId="7710A3D2" w14:textId="77777777" w:rsidR="0081493A" w:rsidRDefault="0081493A" w:rsidP="0081493A">
      <w:pPr>
        <w:rPr>
          <w:bCs/>
        </w:rPr>
      </w:pPr>
    </w:p>
    <w:p w14:paraId="5469A693" w14:textId="77777777" w:rsidR="0081493A" w:rsidRPr="002F1853" w:rsidRDefault="0081493A" w:rsidP="0081493A">
      <w:pPr>
        <w:rPr>
          <w:bCs/>
        </w:rPr>
      </w:pPr>
      <w:r>
        <w:rPr>
          <w:bCs/>
        </w:rPr>
        <w:t>Aktuell sind 18 Gemeinden und die Region Bregenzerwald mit 24 Einzelgemeinden im Programm aktiv. Zwei Drittel der Vorarlberger Bevölkerung leben somit in einer familienfreundlichen Gemeinde. Mindestens alle vier Jahre muss sich jede Gemeinde zertifizieren lassen.</w:t>
      </w:r>
    </w:p>
    <w:p w14:paraId="742835D5" w14:textId="77777777" w:rsidR="0081493A" w:rsidRDefault="0081493A" w:rsidP="0027503F">
      <w:pPr>
        <w:rPr>
          <w:bCs/>
        </w:rPr>
      </w:pPr>
    </w:p>
    <w:p w14:paraId="45A623D1" w14:textId="77777777" w:rsidR="00795D39" w:rsidRPr="00A3175D" w:rsidRDefault="00795D39" w:rsidP="0027503F">
      <w:pPr>
        <w:rPr>
          <w:bCs/>
        </w:rPr>
      </w:pPr>
      <w:r w:rsidRPr="00A3175D">
        <w:rPr>
          <w:bCs/>
        </w:rPr>
        <w:t xml:space="preserve">Infos: </w:t>
      </w:r>
      <w:hyperlink r:id="rId5" w:history="1">
        <w:r w:rsidR="00E4379C" w:rsidRPr="001B716D">
          <w:rPr>
            <w:rStyle w:val="Hyperlink"/>
            <w:bCs/>
          </w:rPr>
          <w:t>www.familieplus.at</w:t>
        </w:r>
      </w:hyperlink>
      <w:r w:rsidRPr="00A3175D">
        <w:rPr>
          <w:bCs/>
        </w:rPr>
        <w:t xml:space="preserve"> </w:t>
      </w:r>
    </w:p>
    <w:p w14:paraId="11B8D116" w14:textId="77777777" w:rsidR="00795D39" w:rsidRDefault="00795D39" w:rsidP="0027503F">
      <w:pPr>
        <w:rPr>
          <w:b/>
        </w:rPr>
      </w:pPr>
    </w:p>
    <w:p w14:paraId="7A39E965" w14:textId="77777777" w:rsidR="00795D39" w:rsidRDefault="00795D39" w:rsidP="0027503F">
      <w:pPr>
        <w:rPr>
          <w:b/>
        </w:rPr>
      </w:pPr>
    </w:p>
    <w:p w14:paraId="1ABBAE92" w14:textId="77777777" w:rsidR="00795D39" w:rsidRDefault="00795D39" w:rsidP="0027503F">
      <w:pPr>
        <w:rPr>
          <w:b/>
        </w:rPr>
      </w:pPr>
    </w:p>
    <w:p w14:paraId="2D24D9A7" w14:textId="77777777" w:rsidR="0027503F" w:rsidRPr="00902060" w:rsidRDefault="0027503F" w:rsidP="0027503F">
      <w:pPr>
        <w:rPr>
          <w:b/>
        </w:rPr>
      </w:pPr>
      <w:r w:rsidRPr="00902060">
        <w:rPr>
          <w:b/>
        </w:rPr>
        <w:t>Bildtexte:</w:t>
      </w:r>
    </w:p>
    <w:p w14:paraId="79BEA17F" w14:textId="77777777" w:rsidR="00795D39" w:rsidRDefault="009E0EE7" w:rsidP="00795D39">
      <w:pPr>
        <w:rPr>
          <w:b/>
        </w:rPr>
      </w:pPr>
      <w:r w:rsidRPr="009E0EE7">
        <w:rPr>
          <w:b/>
        </w:rPr>
        <w:t>familieplus-Lernnetzwerk-Eva-Lingg-Grabher</w:t>
      </w:r>
      <w:r w:rsidR="00795D39" w:rsidRPr="00E10BEC">
        <w:rPr>
          <w:b/>
        </w:rPr>
        <w:t>.jpg</w:t>
      </w:r>
      <w:r w:rsidR="00795D39">
        <w:rPr>
          <w:b/>
        </w:rPr>
        <w:t xml:space="preserve">: </w:t>
      </w:r>
      <w:r>
        <w:rPr>
          <w:bCs/>
        </w:rPr>
        <w:t>Eva Lingg-Grabher lieferte</w:t>
      </w:r>
      <w:r w:rsidR="0081493A">
        <w:rPr>
          <w:bCs/>
        </w:rPr>
        <w:t xml:space="preserve"> den</w:t>
      </w:r>
      <w:r>
        <w:rPr>
          <w:bCs/>
        </w:rPr>
        <w:t xml:space="preserve"> </w:t>
      </w:r>
      <w:r w:rsidR="0081493A">
        <w:rPr>
          <w:bCs/>
        </w:rPr>
        <w:t xml:space="preserve">Beteiligten des Landesprogramms </w:t>
      </w:r>
      <w:proofErr w:type="spellStart"/>
      <w:r>
        <w:rPr>
          <w:bCs/>
        </w:rPr>
        <w:t>familieplus</w:t>
      </w:r>
      <w:proofErr w:type="spellEnd"/>
      <w:r>
        <w:rPr>
          <w:bCs/>
        </w:rPr>
        <w:t xml:space="preserve"> Impulse zum Thema Wohnen.</w:t>
      </w:r>
    </w:p>
    <w:p w14:paraId="2146906E" w14:textId="77777777" w:rsidR="001F37A9" w:rsidRDefault="001F37A9" w:rsidP="00A64B1D">
      <w:pPr>
        <w:rPr>
          <w:b/>
        </w:rPr>
      </w:pPr>
    </w:p>
    <w:p w14:paraId="2B1F9937" w14:textId="62BE5C0F" w:rsidR="00795D39" w:rsidRDefault="009E0EE7" w:rsidP="00795D39">
      <w:pPr>
        <w:rPr>
          <w:bCs/>
        </w:rPr>
      </w:pPr>
      <w:r w:rsidRPr="009E0EE7">
        <w:rPr>
          <w:b/>
        </w:rPr>
        <w:t>familieplus-Lernnetzwerk-</w:t>
      </w:r>
      <w:r>
        <w:rPr>
          <w:b/>
        </w:rPr>
        <w:t>Spe</w:t>
      </w:r>
      <w:r w:rsidR="00742115">
        <w:rPr>
          <w:b/>
        </w:rPr>
        <w:t>ak</w:t>
      </w:r>
      <w:r>
        <w:rPr>
          <w:b/>
        </w:rPr>
        <w:t>dating</w:t>
      </w:r>
      <w:r w:rsidR="00E10BEC" w:rsidRPr="00E10BEC">
        <w:rPr>
          <w:b/>
        </w:rPr>
        <w:t>.jpg</w:t>
      </w:r>
      <w:r w:rsidR="00E10BEC">
        <w:rPr>
          <w:b/>
        </w:rPr>
        <w:t>:</w:t>
      </w:r>
      <w:r w:rsidR="008F4F8C">
        <w:rPr>
          <w:b/>
        </w:rPr>
        <w:t xml:space="preserve"> </w:t>
      </w:r>
      <w:r>
        <w:rPr>
          <w:bCs/>
        </w:rPr>
        <w:t xml:space="preserve">Beim </w:t>
      </w:r>
      <w:proofErr w:type="spellStart"/>
      <w:r>
        <w:rPr>
          <w:bCs/>
        </w:rPr>
        <w:t>Spe</w:t>
      </w:r>
      <w:r w:rsidR="00742115">
        <w:rPr>
          <w:bCs/>
        </w:rPr>
        <w:t>ak</w:t>
      </w:r>
      <w:r>
        <w:rPr>
          <w:bCs/>
        </w:rPr>
        <w:t>dating</w:t>
      </w:r>
      <w:proofErr w:type="spellEnd"/>
      <w:r>
        <w:rPr>
          <w:bCs/>
        </w:rPr>
        <w:t xml:space="preserve"> tausch</w:t>
      </w:r>
      <w:r w:rsidR="0081493A">
        <w:rPr>
          <w:bCs/>
        </w:rPr>
        <w:t>t</w:t>
      </w:r>
      <w:r>
        <w:rPr>
          <w:bCs/>
        </w:rPr>
        <w:t>en die Teilnehme</w:t>
      </w:r>
      <w:r w:rsidR="00982D29">
        <w:rPr>
          <w:bCs/>
        </w:rPr>
        <w:t>nde</w:t>
      </w:r>
      <w:r>
        <w:rPr>
          <w:bCs/>
        </w:rPr>
        <w:t xml:space="preserve"> Erfahrungen zum Thema Wohnen und Familie aus ihren Gemeinden aus.</w:t>
      </w:r>
    </w:p>
    <w:p w14:paraId="764590DE" w14:textId="77777777" w:rsidR="00415195" w:rsidRDefault="00415195" w:rsidP="0027503F"/>
    <w:p w14:paraId="65D39633" w14:textId="77777777" w:rsidR="0027503F" w:rsidRPr="00902060" w:rsidRDefault="00415195" w:rsidP="0027503F">
      <w:r>
        <w:t xml:space="preserve">Fotos: </w:t>
      </w:r>
      <w:proofErr w:type="spellStart"/>
      <w:r w:rsidR="009E0EE7">
        <w:t>familieplus</w:t>
      </w:r>
      <w:proofErr w:type="spellEnd"/>
      <w:r>
        <w:t xml:space="preserve">. </w:t>
      </w:r>
      <w:r w:rsidR="00784D6D">
        <w:t xml:space="preserve">Verwendung </w:t>
      </w:r>
      <w:r w:rsidR="0027503F" w:rsidRPr="00902060">
        <w:t xml:space="preserve">honorarfrei zur </w:t>
      </w:r>
      <w:r w:rsidR="00273FE7">
        <w:t xml:space="preserve">redaktionellen </w:t>
      </w:r>
      <w:r w:rsidR="0027503F" w:rsidRPr="00902060">
        <w:t>Berichterstattung über</w:t>
      </w:r>
      <w:r w:rsidR="00273FE7">
        <w:t xml:space="preserve"> </w:t>
      </w:r>
      <w:r w:rsidR="00E6087B">
        <w:t>d</w:t>
      </w:r>
      <w:r w:rsidR="00A94412">
        <w:t xml:space="preserve">as Landesprogramm </w:t>
      </w:r>
      <w:proofErr w:type="spellStart"/>
      <w:r w:rsidR="00A94412">
        <w:t>familieplus</w:t>
      </w:r>
      <w:proofErr w:type="spellEnd"/>
      <w:r w:rsidR="0027503F" w:rsidRPr="00902060">
        <w:t>. Angabe des Bildnachweises ist Voraussetzung.</w:t>
      </w:r>
    </w:p>
    <w:p w14:paraId="0135FE9E" w14:textId="77777777" w:rsidR="0027503F" w:rsidRDefault="0027503F" w:rsidP="001D1BCF">
      <w:pPr>
        <w:rPr>
          <w:b/>
          <w:bCs/>
        </w:rPr>
      </w:pPr>
    </w:p>
    <w:p w14:paraId="0F75AFF2" w14:textId="77777777" w:rsidR="005B47D4" w:rsidRDefault="005B47D4" w:rsidP="00291DD8"/>
    <w:p w14:paraId="30EB8167" w14:textId="77777777" w:rsidR="00F62E6D" w:rsidRDefault="00F62E6D" w:rsidP="00291DD8"/>
    <w:p w14:paraId="55D00B05" w14:textId="77777777" w:rsidR="00C15806" w:rsidRPr="00902060" w:rsidRDefault="00C15806" w:rsidP="001D1BCF">
      <w:pPr>
        <w:pStyle w:val="berschrift"/>
      </w:pPr>
      <w:r w:rsidRPr="00902060">
        <w:t>Rückfragehinweis:</w:t>
      </w:r>
    </w:p>
    <w:p w14:paraId="2943A2A9" w14:textId="2119B97A" w:rsidR="009E0EE7" w:rsidRDefault="009E0EE7" w:rsidP="001D1BCF">
      <w:pPr>
        <w:pStyle w:val="berschrift"/>
        <w:rPr>
          <w:b w:val="0"/>
        </w:rPr>
      </w:pPr>
      <w:r w:rsidRPr="009E0EE7">
        <w:rPr>
          <w:b w:val="0"/>
        </w:rPr>
        <w:t xml:space="preserve">Amt der Vorarlberger Landesregierung, Fachbereich Jugend und Familie </w:t>
      </w:r>
      <w:r w:rsidR="00982D29">
        <w:rPr>
          <w:b w:val="0"/>
        </w:rPr>
        <w:t xml:space="preserve">T +43 </w:t>
      </w:r>
      <w:r w:rsidRPr="009E0EE7">
        <w:rPr>
          <w:b w:val="0"/>
        </w:rPr>
        <w:t xml:space="preserve">5574/511–22175, </w:t>
      </w:r>
      <w:hyperlink r:id="rId6" w:history="1">
        <w:r w:rsidRPr="001B716D">
          <w:rPr>
            <w:rStyle w:val="Hyperlink"/>
            <w:b w:val="0"/>
          </w:rPr>
          <w:t>familie@vorarlberg.at</w:t>
        </w:r>
      </w:hyperlink>
    </w:p>
    <w:p w14:paraId="22C3F57A" w14:textId="28CF1982" w:rsidR="00291DD8" w:rsidRDefault="00637AD2" w:rsidP="001D1BCF">
      <w:pPr>
        <w:rPr>
          <w:rStyle w:val="Hyperlink"/>
        </w:rPr>
      </w:pPr>
      <w:r w:rsidRPr="00902060">
        <w:t xml:space="preserve">Pzwei. Pressearbeit, </w:t>
      </w:r>
      <w:r w:rsidR="003016F8">
        <w:t>Daniela Kaulfus</w:t>
      </w:r>
      <w:r w:rsidR="0099110A" w:rsidRPr="00902060">
        <w:t xml:space="preserve">, </w:t>
      </w:r>
      <w:r w:rsidR="00371FA8">
        <w:t xml:space="preserve">T </w:t>
      </w:r>
      <w:r w:rsidR="0099110A" w:rsidRPr="00902060">
        <w:t>0</w:t>
      </w:r>
      <w:r w:rsidR="00273FE7">
        <w:t>5574</w:t>
      </w:r>
      <w:r w:rsidR="0099110A" w:rsidRPr="00902060">
        <w:t>/</w:t>
      </w:r>
      <w:r w:rsidR="00273FE7">
        <w:t>44715-28</w:t>
      </w:r>
      <w:r w:rsidR="0099110A" w:rsidRPr="00902060">
        <w:t>,</w:t>
      </w:r>
      <w:r w:rsidR="00E64E39">
        <w:t xml:space="preserve"> </w:t>
      </w:r>
      <w:hyperlink r:id="rId7" w:history="1">
        <w:r w:rsidR="003016F8" w:rsidRPr="00D93AFB">
          <w:rPr>
            <w:rStyle w:val="Hyperlink"/>
          </w:rPr>
          <w:t>daniela.kaulfus@pzwei.at</w:t>
        </w:r>
      </w:hyperlink>
      <w:r w:rsidR="003016F8">
        <w:t xml:space="preserve"> </w:t>
      </w:r>
    </w:p>
    <w:sectPr w:rsidR="00291DD8" w:rsidSect="00F153FC">
      <w:pgSz w:w="11906" w:h="16838"/>
      <w:pgMar w:top="1134" w:right="1417" w:bottom="993" w:left="141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4A"/>
    <w:rsid w:val="00040660"/>
    <w:rsid w:val="00042A38"/>
    <w:rsid w:val="00045523"/>
    <w:rsid w:val="00080CA7"/>
    <w:rsid w:val="00086D31"/>
    <w:rsid w:val="000A5158"/>
    <w:rsid w:val="000B773D"/>
    <w:rsid w:val="000E2EC7"/>
    <w:rsid w:val="000E7AE5"/>
    <w:rsid w:val="000F41FD"/>
    <w:rsid w:val="000F5384"/>
    <w:rsid w:val="001030A5"/>
    <w:rsid w:val="001162B9"/>
    <w:rsid w:val="00121711"/>
    <w:rsid w:val="00122AE9"/>
    <w:rsid w:val="0012502C"/>
    <w:rsid w:val="00125AB8"/>
    <w:rsid w:val="00126193"/>
    <w:rsid w:val="00135A23"/>
    <w:rsid w:val="001403B3"/>
    <w:rsid w:val="00152128"/>
    <w:rsid w:val="00176BA3"/>
    <w:rsid w:val="00181482"/>
    <w:rsid w:val="001820E6"/>
    <w:rsid w:val="00190CA2"/>
    <w:rsid w:val="001A0E12"/>
    <w:rsid w:val="001A3D28"/>
    <w:rsid w:val="001D1792"/>
    <w:rsid w:val="001D1BCF"/>
    <w:rsid w:val="001D4E2D"/>
    <w:rsid w:val="001E19B4"/>
    <w:rsid w:val="001E616D"/>
    <w:rsid w:val="001F0B22"/>
    <w:rsid w:val="001F37A9"/>
    <w:rsid w:val="001F46DF"/>
    <w:rsid w:val="001F689F"/>
    <w:rsid w:val="002102EB"/>
    <w:rsid w:val="002127D4"/>
    <w:rsid w:val="002227BD"/>
    <w:rsid w:val="00245D1D"/>
    <w:rsid w:val="00246742"/>
    <w:rsid w:val="0025217B"/>
    <w:rsid w:val="00254322"/>
    <w:rsid w:val="002664C7"/>
    <w:rsid w:val="00273FE7"/>
    <w:rsid w:val="0027503F"/>
    <w:rsid w:val="00291DD8"/>
    <w:rsid w:val="00292D7C"/>
    <w:rsid w:val="002A3A52"/>
    <w:rsid w:val="002A6F3F"/>
    <w:rsid w:val="002A7EFB"/>
    <w:rsid w:val="002B751C"/>
    <w:rsid w:val="002C68B7"/>
    <w:rsid w:val="002D00DD"/>
    <w:rsid w:val="002E3494"/>
    <w:rsid w:val="003016F8"/>
    <w:rsid w:val="003102EF"/>
    <w:rsid w:val="00346CCF"/>
    <w:rsid w:val="003507D3"/>
    <w:rsid w:val="00371FA8"/>
    <w:rsid w:val="00386500"/>
    <w:rsid w:val="003A4C60"/>
    <w:rsid w:val="003C3703"/>
    <w:rsid w:val="003D7A0B"/>
    <w:rsid w:val="003F31B8"/>
    <w:rsid w:val="00414105"/>
    <w:rsid w:val="00415195"/>
    <w:rsid w:val="00415FE0"/>
    <w:rsid w:val="00420CC7"/>
    <w:rsid w:val="00427E80"/>
    <w:rsid w:val="00450421"/>
    <w:rsid w:val="00474DF5"/>
    <w:rsid w:val="00486146"/>
    <w:rsid w:val="00491838"/>
    <w:rsid w:val="004A00B6"/>
    <w:rsid w:val="004C72DC"/>
    <w:rsid w:val="004D4168"/>
    <w:rsid w:val="004E2A65"/>
    <w:rsid w:val="004E3983"/>
    <w:rsid w:val="004E499A"/>
    <w:rsid w:val="005048E0"/>
    <w:rsid w:val="00512BBB"/>
    <w:rsid w:val="00596162"/>
    <w:rsid w:val="005A6670"/>
    <w:rsid w:val="005B445A"/>
    <w:rsid w:val="005B47D4"/>
    <w:rsid w:val="005D4F62"/>
    <w:rsid w:val="005E3111"/>
    <w:rsid w:val="005F1038"/>
    <w:rsid w:val="005F50AD"/>
    <w:rsid w:val="005F5637"/>
    <w:rsid w:val="005F6FBD"/>
    <w:rsid w:val="00611034"/>
    <w:rsid w:val="0061787F"/>
    <w:rsid w:val="00622159"/>
    <w:rsid w:val="00626C8A"/>
    <w:rsid w:val="00626D92"/>
    <w:rsid w:val="00631E84"/>
    <w:rsid w:val="00637AD2"/>
    <w:rsid w:val="006530A4"/>
    <w:rsid w:val="006534B9"/>
    <w:rsid w:val="00662A34"/>
    <w:rsid w:val="00672254"/>
    <w:rsid w:val="006729A6"/>
    <w:rsid w:val="00675B3A"/>
    <w:rsid w:val="0068046D"/>
    <w:rsid w:val="00682325"/>
    <w:rsid w:val="00684997"/>
    <w:rsid w:val="006907ED"/>
    <w:rsid w:val="006A137A"/>
    <w:rsid w:val="006D0612"/>
    <w:rsid w:val="006E3DB9"/>
    <w:rsid w:val="0071164A"/>
    <w:rsid w:val="00715DC0"/>
    <w:rsid w:val="007327FD"/>
    <w:rsid w:val="00742115"/>
    <w:rsid w:val="007524C9"/>
    <w:rsid w:val="007825CE"/>
    <w:rsid w:val="00782C59"/>
    <w:rsid w:val="0078371A"/>
    <w:rsid w:val="00784D6D"/>
    <w:rsid w:val="00785971"/>
    <w:rsid w:val="00792241"/>
    <w:rsid w:val="00792F9C"/>
    <w:rsid w:val="0079427B"/>
    <w:rsid w:val="00795D39"/>
    <w:rsid w:val="007B4144"/>
    <w:rsid w:val="007B687D"/>
    <w:rsid w:val="007B7C38"/>
    <w:rsid w:val="007D3F60"/>
    <w:rsid w:val="007D5629"/>
    <w:rsid w:val="007D6DA6"/>
    <w:rsid w:val="007E7BF9"/>
    <w:rsid w:val="0081493A"/>
    <w:rsid w:val="00815159"/>
    <w:rsid w:val="00815256"/>
    <w:rsid w:val="0083275F"/>
    <w:rsid w:val="00840E1A"/>
    <w:rsid w:val="00843FA5"/>
    <w:rsid w:val="0084536A"/>
    <w:rsid w:val="00855D85"/>
    <w:rsid w:val="008A2D3A"/>
    <w:rsid w:val="008B496F"/>
    <w:rsid w:val="008B6371"/>
    <w:rsid w:val="008C2B1B"/>
    <w:rsid w:val="008C714E"/>
    <w:rsid w:val="008E119B"/>
    <w:rsid w:val="008F4F8C"/>
    <w:rsid w:val="00902060"/>
    <w:rsid w:val="009071B2"/>
    <w:rsid w:val="00924D7D"/>
    <w:rsid w:val="00927CE0"/>
    <w:rsid w:val="00931398"/>
    <w:rsid w:val="00941457"/>
    <w:rsid w:val="00942705"/>
    <w:rsid w:val="00942FB2"/>
    <w:rsid w:val="00960C1E"/>
    <w:rsid w:val="00961A2B"/>
    <w:rsid w:val="00982D29"/>
    <w:rsid w:val="0099110A"/>
    <w:rsid w:val="009A350B"/>
    <w:rsid w:val="009B6B01"/>
    <w:rsid w:val="009C1514"/>
    <w:rsid w:val="009C17E6"/>
    <w:rsid w:val="009D2C68"/>
    <w:rsid w:val="009D7665"/>
    <w:rsid w:val="009E0EE7"/>
    <w:rsid w:val="009E56C7"/>
    <w:rsid w:val="00A00E70"/>
    <w:rsid w:val="00A01763"/>
    <w:rsid w:val="00A133E4"/>
    <w:rsid w:val="00A16672"/>
    <w:rsid w:val="00A31712"/>
    <w:rsid w:val="00A3175D"/>
    <w:rsid w:val="00A5085A"/>
    <w:rsid w:val="00A524FF"/>
    <w:rsid w:val="00A563AE"/>
    <w:rsid w:val="00A64B1D"/>
    <w:rsid w:val="00A773CE"/>
    <w:rsid w:val="00A81152"/>
    <w:rsid w:val="00A87AEC"/>
    <w:rsid w:val="00A94412"/>
    <w:rsid w:val="00AA1CF9"/>
    <w:rsid w:val="00AA4318"/>
    <w:rsid w:val="00AC35B6"/>
    <w:rsid w:val="00AE013A"/>
    <w:rsid w:val="00AE0934"/>
    <w:rsid w:val="00AE1B4F"/>
    <w:rsid w:val="00AF0D0C"/>
    <w:rsid w:val="00AF6DE9"/>
    <w:rsid w:val="00B20AFC"/>
    <w:rsid w:val="00B40E10"/>
    <w:rsid w:val="00B447D2"/>
    <w:rsid w:val="00B45B88"/>
    <w:rsid w:val="00B511D7"/>
    <w:rsid w:val="00B516FF"/>
    <w:rsid w:val="00B56BA6"/>
    <w:rsid w:val="00B57E5A"/>
    <w:rsid w:val="00B61843"/>
    <w:rsid w:val="00B75950"/>
    <w:rsid w:val="00B91919"/>
    <w:rsid w:val="00BA2413"/>
    <w:rsid w:val="00BA34E5"/>
    <w:rsid w:val="00BA6674"/>
    <w:rsid w:val="00BB13AE"/>
    <w:rsid w:val="00BB5F1D"/>
    <w:rsid w:val="00BC5D80"/>
    <w:rsid w:val="00BD04CE"/>
    <w:rsid w:val="00BD1A8F"/>
    <w:rsid w:val="00BD425A"/>
    <w:rsid w:val="00BE1EF3"/>
    <w:rsid w:val="00BF4793"/>
    <w:rsid w:val="00C0083D"/>
    <w:rsid w:val="00C15806"/>
    <w:rsid w:val="00C245CF"/>
    <w:rsid w:val="00C62106"/>
    <w:rsid w:val="00C66B70"/>
    <w:rsid w:val="00C8142A"/>
    <w:rsid w:val="00C81F9F"/>
    <w:rsid w:val="00C90D04"/>
    <w:rsid w:val="00C931EB"/>
    <w:rsid w:val="00CC0B78"/>
    <w:rsid w:val="00CC4D72"/>
    <w:rsid w:val="00CF0C8A"/>
    <w:rsid w:val="00D02239"/>
    <w:rsid w:val="00D170E5"/>
    <w:rsid w:val="00D20507"/>
    <w:rsid w:val="00D22AB4"/>
    <w:rsid w:val="00D40221"/>
    <w:rsid w:val="00D443F8"/>
    <w:rsid w:val="00D50DD7"/>
    <w:rsid w:val="00D81D07"/>
    <w:rsid w:val="00DB4BC5"/>
    <w:rsid w:val="00DB6A50"/>
    <w:rsid w:val="00DC2310"/>
    <w:rsid w:val="00DC289A"/>
    <w:rsid w:val="00DC7235"/>
    <w:rsid w:val="00DC7838"/>
    <w:rsid w:val="00DF0A7D"/>
    <w:rsid w:val="00DF557B"/>
    <w:rsid w:val="00E0770A"/>
    <w:rsid w:val="00E10BEC"/>
    <w:rsid w:val="00E11489"/>
    <w:rsid w:val="00E4379C"/>
    <w:rsid w:val="00E5606B"/>
    <w:rsid w:val="00E6087B"/>
    <w:rsid w:val="00E6153D"/>
    <w:rsid w:val="00E64E39"/>
    <w:rsid w:val="00E67F1A"/>
    <w:rsid w:val="00E83978"/>
    <w:rsid w:val="00E954BD"/>
    <w:rsid w:val="00E97945"/>
    <w:rsid w:val="00EA1AD0"/>
    <w:rsid w:val="00EB204D"/>
    <w:rsid w:val="00EC247B"/>
    <w:rsid w:val="00EC3F40"/>
    <w:rsid w:val="00ED1B56"/>
    <w:rsid w:val="00ED1E78"/>
    <w:rsid w:val="00EE1C3F"/>
    <w:rsid w:val="00EF0468"/>
    <w:rsid w:val="00F153FC"/>
    <w:rsid w:val="00F34815"/>
    <w:rsid w:val="00F414CE"/>
    <w:rsid w:val="00F62E6D"/>
    <w:rsid w:val="00F64FB1"/>
    <w:rsid w:val="00F669A2"/>
    <w:rsid w:val="00F9259A"/>
    <w:rsid w:val="00F96867"/>
    <w:rsid w:val="00F9779B"/>
    <w:rsid w:val="00FA174C"/>
    <w:rsid w:val="00FB1BBF"/>
    <w:rsid w:val="00FB31F0"/>
    <w:rsid w:val="00FB78BC"/>
    <w:rsid w:val="00FC4636"/>
    <w:rsid w:val="00FC5DE8"/>
    <w:rsid w:val="00FC7172"/>
    <w:rsid w:val="00FD08C4"/>
    <w:rsid w:val="00FD2077"/>
    <w:rsid w:val="00FD315F"/>
    <w:rsid w:val="00FD5EBF"/>
    <w:rsid w:val="00FE206F"/>
    <w:rsid w:val="00FE6618"/>
    <w:rsid w:val="00FF22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E7071"/>
  <w15:docId w15:val="{1A20AF79-CE25-424A-9A9B-8564E89D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5806"/>
    <w:pPr>
      <w:suppressAutoHyphens/>
      <w:spacing w:after="0" w:line="289" w:lineRule="atLeast"/>
    </w:pPr>
    <w:rPr>
      <w:rFonts w:ascii="Arial" w:eastAsia="Lucida Sans Unicode" w:hAnsi="Arial" w:cs="Tahoma"/>
      <w:sz w:val="21"/>
      <w:szCs w:val="24"/>
      <w:lang w:eastAsia="de-DE" w:bidi="de-DE"/>
    </w:rPr>
  </w:style>
  <w:style w:type="paragraph" w:styleId="berschrift1">
    <w:name w:val="heading 1"/>
    <w:basedOn w:val="Standard"/>
    <w:link w:val="berschrift1Zchn"/>
    <w:uiPriority w:val="9"/>
    <w:qFormat/>
    <w:rsid w:val="00291DD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berschrift2">
    <w:name w:val="heading 2"/>
    <w:basedOn w:val="Standard"/>
    <w:link w:val="berschrift2Zchn"/>
    <w:uiPriority w:val="9"/>
    <w:qFormat/>
    <w:rsid w:val="00291DD8"/>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rsid w:val="00C15806"/>
    <w:rPr>
      <w:rFonts w:ascii="Arial" w:hAnsi="Arial"/>
      <w:color w:val="0000FF"/>
      <w:sz w:val="21"/>
      <w:u w:val="single"/>
    </w:rPr>
  </w:style>
  <w:style w:type="paragraph" w:customStyle="1" w:styleId="berschrift">
    <w:name w:val="Überschrift"/>
    <w:basedOn w:val="Standard"/>
    <w:next w:val="Standard"/>
    <w:qFormat/>
    <w:rsid w:val="00C15806"/>
    <w:pPr>
      <w:keepNext/>
    </w:pPr>
    <w:rPr>
      <w:b/>
      <w:szCs w:val="28"/>
    </w:rPr>
  </w:style>
  <w:style w:type="character" w:styleId="Hyperlink">
    <w:name w:val="Hyperlink"/>
    <w:basedOn w:val="Absatz-Standardschriftart"/>
    <w:uiPriority w:val="99"/>
    <w:unhideWhenUsed/>
    <w:rsid w:val="00C15806"/>
    <w:rPr>
      <w:color w:val="0000FF" w:themeColor="hyperlink"/>
      <w:u w:val="single"/>
    </w:rPr>
  </w:style>
  <w:style w:type="paragraph" w:styleId="Sprechblasentext">
    <w:name w:val="Balloon Text"/>
    <w:basedOn w:val="Standard"/>
    <w:link w:val="SprechblasentextZchn"/>
    <w:uiPriority w:val="99"/>
    <w:semiHidden/>
    <w:unhideWhenUsed/>
    <w:rsid w:val="00D170E5"/>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170E5"/>
    <w:rPr>
      <w:rFonts w:ascii="Tahoma" w:eastAsia="Lucida Sans Unicode" w:hAnsi="Tahoma" w:cs="Tahoma"/>
      <w:sz w:val="16"/>
      <w:szCs w:val="16"/>
      <w:lang w:eastAsia="de-DE" w:bidi="de-DE"/>
    </w:rPr>
  </w:style>
  <w:style w:type="paragraph" w:customStyle="1" w:styleId="western">
    <w:name w:val="western"/>
    <w:basedOn w:val="Standard"/>
    <w:rsid w:val="006E3DB9"/>
    <w:pPr>
      <w:suppressAutoHyphens w:val="0"/>
      <w:spacing w:before="100" w:beforeAutospacing="1" w:after="119"/>
    </w:pPr>
    <w:rPr>
      <w:rFonts w:eastAsia="Times New Roman" w:cs="Arial"/>
      <w:sz w:val="20"/>
      <w:szCs w:val="20"/>
      <w:lang w:bidi="ar-SA"/>
    </w:rPr>
  </w:style>
  <w:style w:type="character" w:customStyle="1" w:styleId="berschrift1Zchn">
    <w:name w:val="Überschrift 1 Zchn"/>
    <w:basedOn w:val="Absatz-Standardschriftart"/>
    <w:link w:val="berschrift1"/>
    <w:uiPriority w:val="9"/>
    <w:rsid w:val="00291DD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91DD8"/>
    <w:rPr>
      <w:rFonts w:ascii="Times New Roman" w:eastAsia="Times New Roman" w:hAnsi="Times New Roman" w:cs="Times New Roman"/>
      <w:b/>
      <w:bCs/>
      <w:sz w:val="36"/>
      <w:szCs w:val="36"/>
      <w:lang w:eastAsia="de-DE"/>
    </w:rPr>
  </w:style>
  <w:style w:type="paragraph" w:customStyle="1" w:styleId="standa">
    <w:name w:val="standa"/>
    <w:basedOn w:val="Standard"/>
    <w:rsid w:val="00291DD8"/>
    <w:pPr>
      <w:suppressAutoHyphens w:val="0"/>
      <w:spacing w:before="100" w:beforeAutospacing="1" w:after="100" w:afterAutospacing="1" w:line="240" w:lineRule="auto"/>
    </w:pPr>
    <w:rPr>
      <w:rFonts w:ascii="Times New Roman" w:eastAsia="Times New Roman" w:hAnsi="Times New Roman" w:cs="Times New Roman"/>
      <w:sz w:val="24"/>
      <w:lang w:bidi="ar-SA"/>
    </w:rPr>
  </w:style>
  <w:style w:type="character" w:styleId="Fett">
    <w:name w:val="Strong"/>
    <w:basedOn w:val="Absatz-Standardschriftart"/>
    <w:uiPriority w:val="22"/>
    <w:qFormat/>
    <w:rsid w:val="00291DD8"/>
    <w:rPr>
      <w:b/>
      <w:bCs/>
    </w:rPr>
  </w:style>
  <w:style w:type="character" w:styleId="Hervorhebung">
    <w:name w:val="Emphasis"/>
    <w:basedOn w:val="Absatz-Standardschriftart"/>
    <w:uiPriority w:val="20"/>
    <w:qFormat/>
    <w:rsid w:val="00291DD8"/>
    <w:rPr>
      <w:i/>
      <w:iCs/>
    </w:rPr>
  </w:style>
  <w:style w:type="character" w:styleId="Kommentarzeichen">
    <w:name w:val="annotation reference"/>
    <w:basedOn w:val="Absatz-Standardschriftart"/>
    <w:uiPriority w:val="99"/>
    <w:semiHidden/>
    <w:unhideWhenUsed/>
    <w:rsid w:val="00B56BA6"/>
    <w:rPr>
      <w:sz w:val="16"/>
      <w:szCs w:val="16"/>
    </w:rPr>
  </w:style>
  <w:style w:type="paragraph" w:styleId="Kommentartext">
    <w:name w:val="annotation text"/>
    <w:basedOn w:val="Standard"/>
    <w:link w:val="KommentartextZchn"/>
    <w:uiPriority w:val="99"/>
    <w:unhideWhenUsed/>
    <w:rsid w:val="00B56BA6"/>
    <w:pPr>
      <w:spacing w:line="240" w:lineRule="auto"/>
    </w:pPr>
    <w:rPr>
      <w:sz w:val="20"/>
      <w:szCs w:val="20"/>
    </w:rPr>
  </w:style>
  <w:style w:type="character" w:customStyle="1" w:styleId="KommentartextZchn">
    <w:name w:val="Kommentartext Zchn"/>
    <w:basedOn w:val="Absatz-Standardschriftart"/>
    <w:link w:val="Kommentartext"/>
    <w:uiPriority w:val="99"/>
    <w:rsid w:val="00B56BA6"/>
    <w:rPr>
      <w:rFonts w:ascii="Arial" w:eastAsia="Lucida Sans Unicode" w:hAnsi="Arial" w:cs="Tahoma"/>
      <w:sz w:val="20"/>
      <w:szCs w:val="20"/>
      <w:lang w:eastAsia="de-DE" w:bidi="de-DE"/>
    </w:rPr>
  </w:style>
  <w:style w:type="paragraph" w:styleId="Kommentarthema">
    <w:name w:val="annotation subject"/>
    <w:basedOn w:val="Kommentartext"/>
    <w:next w:val="Kommentartext"/>
    <w:link w:val="KommentarthemaZchn"/>
    <w:uiPriority w:val="99"/>
    <w:semiHidden/>
    <w:unhideWhenUsed/>
    <w:rsid w:val="00B56BA6"/>
    <w:rPr>
      <w:b/>
      <w:bCs/>
    </w:rPr>
  </w:style>
  <w:style w:type="character" w:customStyle="1" w:styleId="KommentarthemaZchn">
    <w:name w:val="Kommentarthema Zchn"/>
    <w:basedOn w:val="KommentartextZchn"/>
    <w:link w:val="Kommentarthema"/>
    <w:uiPriority w:val="99"/>
    <w:semiHidden/>
    <w:rsid w:val="00B56BA6"/>
    <w:rPr>
      <w:rFonts w:ascii="Arial" w:eastAsia="Lucida Sans Unicode" w:hAnsi="Arial" w:cs="Tahoma"/>
      <w:b/>
      <w:bCs/>
      <w:sz w:val="20"/>
      <w:szCs w:val="20"/>
      <w:lang w:eastAsia="de-DE" w:bidi="de-DE"/>
    </w:rPr>
  </w:style>
  <w:style w:type="character" w:customStyle="1" w:styleId="NichtaufgelsteErwhnung1">
    <w:name w:val="Nicht aufgelöste Erwähnung1"/>
    <w:basedOn w:val="Absatz-Standardschriftart"/>
    <w:uiPriority w:val="99"/>
    <w:semiHidden/>
    <w:unhideWhenUsed/>
    <w:rsid w:val="00A1667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D1A8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1410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4379C"/>
    <w:rPr>
      <w:color w:val="605E5C"/>
      <w:shd w:val="clear" w:color="auto" w:fill="E1DFDD"/>
    </w:rPr>
  </w:style>
  <w:style w:type="paragraph" w:styleId="berarbeitung">
    <w:name w:val="Revision"/>
    <w:hidden/>
    <w:uiPriority w:val="99"/>
    <w:semiHidden/>
    <w:rsid w:val="00C90D04"/>
    <w:pPr>
      <w:spacing w:after="0" w:line="240" w:lineRule="auto"/>
    </w:pPr>
    <w:rPr>
      <w:rFonts w:ascii="Arial" w:eastAsia="Lucida Sans Unicode" w:hAnsi="Arial" w:cs="Tahoma"/>
      <w:sz w:val="21"/>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39227">
      <w:bodyDiv w:val="1"/>
      <w:marLeft w:val="0"/>
      <w:marRight w:val="0"/>
      <w:marTop w:val="0"/>
      <w:marBottom w:val="0"/>
      <w:divBdr>
        <w:top w:val="none" w:sz="0" w:space="0" w:color="auto"/>
        <w:left w:val="none" w:sz="0" w:space="0" w:color="auto"/>
        <w:bottom w:val="none" w:sz="0" w:space="0" w:color="auto"/>
        <w:right w:val="none" w:sz="0" w:space="0" w:color="auto"/>
      </w:divBdr>
    </w:div>
    <w:div w:id="1053310476">
      <w:bodyDiv w:val="1"/>
      <w:marLeft w:val="0"/>
      <w:marRight w:val="0"/>
      <w:marTop w:val="0"/>
      <w:marBottom w:val="0"/>
      <w:divBdr>
        <w:top w:val="none" w:sz="0" w:space="0" w:color="auto"/>
        <w:left w:val="none" w:sz="0" w:space="0" w:color="auto"/>
        <w:bottom w:val="none" w:sz="0" w:space="0" w:color="auto"/>
        <w:right w:val="none" w:sz="0" w:space="0" w:color="auto"/>
      </w:divBdr>
    </w:div>
    <w:div w:id="1376811089">
      <w:bodyDiv w:val="1"/>
      <w:marLeft w:val="0"/>
      <w:marRight w:val="0"/>
      <w:marTop w:val="0"/>
      <w:marBottom w:val="0"/>
      <w:divBdr>
        <w:top w:val="none" w:sz="0" w:space="0" w:color="auto"/>
        <w:left w:val="none" w:sz="0" w:space="0" w:color="auto"/>
        <w:bottom w:val="none" w:sz="0" w:space="0" w:color="auto"/>
        <w:right w:val="none" w:sz="0" w:space="0" w:color="auto"/>
      </w:divBdr>
    </w:div>
    <w:div w:id="1441803732">
      <w:bodyDiv w:val="1"/>
      <w:marLeft w:val="0"/>
      <w:marRight w:val="0"/>
      <w:marTop w:val="0"/>
      <w:marBottom w:val="0"/>
      <w:divBdr>
        <w:top w:val="none" w:sz="0" w:space="0" w:color="auto"/>
        <w:left w:val="none" w:sz="0" w:space="0" w:color="auto"/>
        <w:bottom w:val="none" w:sz="0" w:space="0" w:color="auto"/>
        <w:right w:val="none" w:sz="0" w:space="0" w:color="auto"/>
      </w:divBdr>
    </w:div>
    <w:div w:id="1475293215">
      <w:bodyDiv w:val="1"/>
      <w:marLeft w:val="0"/>
      <w:marRight w:val="0"/>
      <w:marTop w:val="0"/>
      <w:marBottom w:val="0"/>
      <w:divBdr>
        <w:top w:val="none" w:sz="0" w:space="0" w:color="auto"/>
        <w:left w:val="none" w:sz="0" w:space="0" w:color="auto"/>
        <w:bottom w:val="none" w:sz="0" w:space="0" w:color="auto"/>
        <w:right w:val="none" w:sz="0" w:space="0" w:color="auto"/>
      </w:divBdr>
    </w:div>
    <w:div w:id="1689483064">
      <w:bodyDiv w:val="1"/>
      <w:marLeft w:val="0"/>
      <w:marRight w:val="0"/>
      <w:marTop w:val="0"/>
      <w:marBottom w:val="0"/>
      <w:divBdr>
        <w:top w:val="none" w:sz="0" w:space="0" w:color="auto"/>
        <w:left w:val="none" w:sz="0" w:space="0" w:color="auto"/>
        <w:bottom w:val="none" w:sz="0" w:space="0" w:color="auto"/>
        <w:right w:val="none" w:sz="0" w:space="0" w:color="auto"/>
      </w:divBdr>
      <w:divsChild>
        <w:div w:id="16469857">
          <w:marLeft w:val="0"/>
          <w:marRight w:val="0"/>
          <w:marTop w:val="0"/>
          <w:marBottom w:val="0"/>
          <w:divBdr>
            <w:top w:val="none" w:sz="0" w:space="0" w:color="auto"/>
            <w:left w:val="none" w:sz="0" w:space="0" w:color="auto"/>
            <w:bottom w:val="none" w:sz="0" w:space="0" w:color="auto"/>
            <w:right w:val="none" w:sz="0" w:space="0" w:color="auto"/>
          </w:divBdr>
        </w:div>
        <w:div w:id="1440569807">
          <w:marLeft w:val="0"/>
          <w:marRight w:val="0"/>
          <w:marTop w:val="0"/>
          <w:marBottom w:val="0"/>
          <w:divBdr>
            <w:top w:val="none" w:sz="0" w:space="0" w:color="auto"/>
            <w:left w:val="none" w:sz="0" w:space="0" w:color="auto"/>
            <w:bottom w:val="none" w:sz="0" w:space="0" w:color="auto"/>
            <w:right w:val="none" w:sz="0" w:space="0" w:color="auto"/>
          </w:divBdr>
        </w:div>
        <w:div w:id="1912540210">
          <w:marLeft w:val="0"/>
          <w:marRight w:val="0"/>
          <w:marTop w:val="0"/>
          <w:marBottom w:val="0"/>
          <w:divBdr>
            <w:top w:val="none" w:sz="0" w:space="0" w:color="auto"/>
            <w:left w:val="none" w:sz="0" w:space="0" w:color="auto"/>
            <w:bottom w:val="none" w:sz="0" w:space="0" w:color="auto"/>
            <w:right w:val="none" w:sz="0" w:space="0" w:color="auto"/>
          </w:divBdr>
        </w:div>
      </w:divsChild>
    </w:div>
    <w:div w:id="18185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iela.kaulfus@pzwei.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milie@vorarlberg.at" TargetMode="External"/><Relationship Id="rId5" Type="http://schemas.openxmlformats.org/officeDocument/2006/relationships/hyperlink" Target="http://www.familieplus.a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Pzwei. Daniela Kaulfus</dc:creator>
  <cp:lastModifiedBy>Pzwei. Werner Sommer</cp:lastModifiedBy>
  <cp:revision>5</cp:revision>
  <cp:lastPrinted>2022-04-05T12:51:00Z</cp:lastPrinted>
  <dcterms:created xsi:type="dcterms:W3CDTF">2022-06-09T11:12:00Z</dcterms:created>
  <dcterms:modified xsi:type="dcterms:W3CDTF">2022-06-13T13:31:00Z</dcterms:modified>
</cp:coreProperties>
</file>