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Pr="00F875D1" w:rsidRDefault="006766F3" w:rsidP="008F2F75">
      <w:pPr>
        <w:rPr>
          <w:color w:val="000000" w:themeColor="text1"/>
          <w:lang w:eastAsia="de-AT"/>
        </w:rPr>
      </w:pPr>
      <w:r w:rsidRPr="00F875D1">
        <w:rPr>
          <w:color w:val="000000" w:themeColor="text1"/>
        </w:rPr>
        <w:t>Presseaussendung</w:t>
      </w:r>
    </w:p>
    <w:p w14:paraId="48456446" w14:textId="24788C39" w:rsidR="006766F3" w:rsidRDefault="00EF3760" w:rsidP="008F2F75">
      <w:pPr>
        <w:rPr>
          <w:color w:val="000000" w:themeColor="text1"/>
        </w:rPr>
      </w:pPr>
      <w:r w:rsidRPr="00EF3760">
        <w:rPr>
          <w:color w:val="000000" w:themeColor="text1"/>
        </w:rPr>
        <w:t>Salzmann Ingenieure ZT GmbH</w:t>
      </w:r>
    </w:p>
    <w:p w14:paraId="464616E0" w14:textId="77777777" w:rsidR="00EF3760" w:rsidRPr="00F875D1" w:rsidRDefault="00EF3760" w:rsidP="008F2F75">
      <w:pPr>
        <w:rPr>
          <w:color w:val="000000" w:themeColor="text1"/>
        </w:rPr>
      </w:pPr>
    </w:p>
    <w:p w14:paraId="2924BCF4" w14:textId="77777777" w:rsidR="006766F3" w:rsidRPr="00F875D1" w:rsidRDefault="006766F3" w:rsidP="008F2F75">
      <w:pPr>
        <w:rPr>
          <w:color w:val="000000" w:themeColor="text1"/>
        </w:rPr>
      </w:pPr>
    </w:p>
    <w:p w14:paraId="0F45BB25" w14:textId="6BCF7EEB" w:rsidR="000312B3" w:rsidRPr="00F875D1" w:rsidRDefault="00581730" w:rsidP="008F2F75">
      <w:pPr>
        <w:rPr>
          <w:b/>
          <w:bCs/>
          <w:color w:val="000000" w:themeColor="text1"/>
        </w:rPr>
      </w:pPr>
      <w:bookmarkStart w:id="0" w:name="_Hlk118455157"/>
      <w:r>
        <w:rPr>
          <w:b/>
          <w:bCs/>
          <w:color w:val="000000" w:themeColor="text1"/>
        </w:rPr>
        <w:t xml:space="preserve">Salzmann Ingenieure </w:t>
      </w:r>
      <w:r w:rsidR="00363D97">
        <w:rPr>
          <w:b/>
          <w:bCs/>
          <w:color w:val="000000" w:themeColor="text1"/>
        </w:rPr>
        <w:t>und</w:t>
      </w:r>
      <w:r>
        <w:rPr>
          <w:b/>
          <w:bCs/>
          <w:color w:val="000000" w:themeColor="text1"/>
        </w:rPr>
        <w:t xml:space="preserve"> Bernard Gruppe </w:t>
      </w:r>
      <w:r w:rsidR="00363D97">
        <w:rPr>
          <w:b/>
          <w:bCs/>
          <w:color w:val="000000" w:themeColor="text1"/>
        </w:rPr>
        <w:t xml:space="preserve">planen </w:t>
      </w:r>
      <w:r>
        <w:rPr>
          <w:b/>
          <w:bCs/>
          <w:color w:val="000000" w:themeColor="text1"/>
        </w:rPr>
        <w:t>elf Seilbahn</w:t>
      </w:r>
      <w:r w:rsidR="00B402FA">
        <w:rPr>
          <w:b/>
          <w:bCs/>
          <w:color w:val="000000" w:themeColor="text1"/>
        </w:rPr>
        <w:t>en</w:t>
      </w:r>
      <w:r>
        <w:rPr>
          <w:b/>
          <w:bCs/>
          <w:color w:val="000000" w:themeColor="text1"/>
        </w:rPr>
        <w:t xml:space="preserve"> in Indien</w:t>
      </w:r>
    </w:p>
    <w:p w14:paraId="1DD0AEFD" w14:textId="2D6FDB5E" w:rsidR="00812A78" w:rsidRDefault="00B402FA" w:rsidP="008F2F75">
      <w:pPr>
        <w:rPr>
          <w:color w:val="000000" w:themeColor="text1"/>
        </w:rPr>
      </w:pPr>
      <w:r>
        <w:rPr>
          <w:color w:val="000000" w:themeColor="text1"/>
        </w:rPr>
        <w:t>Start mit u</w:t>
      </w:r>
      <w:r w:rsidR="00581730">
        <w:rPr>
          <w:color w:val="000000" w:themeColor="text1"/>
        </w:rPr>
        <w:t>rbane</w:t>
      </w:r>
      <w:r>
        <w:rPr>
          <w:color w:val="000000" w:themeColor="text1"/>
        </w:rPr>
        <w:t>m</w:t>
      </w:r>
      <w:r w:rsidR="00581730">
        <w:rPr>
          <w:color w:val="000000" w:themeColor="text1"/>
        </w:rPr>
        <w:t xml:space="preserve"> Großprojekt </w:t>
      </w:r>
      <w:r>
        <w:rPr>
          <w:color w:val="000000" w:themeColor="text1"/>
        </w:rPr>
        <w:t>i</w:t>
      </w:r>
      <w:r w:rsidR="00BC6A33">
        <w:rPr>
          <w:color w:val="000000" w:themeColor="text1"/>
        </w:rPr>
        <w:t xml:space="preserve">m </w:t>
      </w:r>
      <w:r>
        <w:rPr>
          <w:color w:val="000000" w:themeColor="text1"/>
        </w:rPr>
        <w:t>Pilgero</w:t>
      </w:r>
      <w:r w:rsidR="006E0434">
        <w:rPr>
          <w:color w:val="000000" w:themeColor="text1"/>
        </w:rPr>
        <w:t>r</w:t>
      </w:r>
      <w:r>
        <w:rPr>
          <w:color w:val="000000" w:themeColor="text1"/>
        </w:rPr>
        <w:t xml:space="preserve">t </w:t>
      </w:r>
      <w:r w:rsidR="006E0434">
        <w:rPr>
          <w:rFonts w:cs="Arial"/>
          <w:color w:val="000000"/>
        </w:rPr>
        <w:t>Varanasi</w:t>
      </w:r>
      <w:r w:rsidR="00613F81">
        <w:rPr>
          <w:rFonts w:cs="Arial"/>
          <w:color w:val="000000"/>
        </w:rPr>
        <w:t xml:space="preserve"> </w:t>
      </w:r>
      <w:r w:rsidR="00D87F1A">
        <w:rPr>
          <w:rFonts w:cs="Arial"/>
          <w:color w:val="000000"/>
        </w:rPr>
        <w:t xml:space="preserve">– </w:t>
      </w:r>
      <w:r w:rsidR="00BF1CBF">
        <w:rPr>
          <w:rFonts w:cs="Arial"/>
          <w:color w:val="000000"/>
        </w:rPr>
        <w:t>Investitionsvolum</w:t>
      </w:r>
      <w:r w:rsidR="00BF1CBF" w:rsidRPr="008D2725">
        <w:rPr>
          <w:rFonts w:cs="Arial"/>
        </w:rPr>
        <w:t xml:space="preserve">en </w:t>
      </w:r>
      <w:r w:rsidR="008D2725" w:rsidRPr="008D2725">
        <w:rPr>
          <w:rFonts w:cs="Arial"/>
        </w:rPr>
        <w:t>300</w:t>
      </w:r>
      <w:r w:rsidR="00D87F1A" w:rsidRPr="008D2725">
        <w:rPr>
          <w:rFonts w:cs="Arial"/>
        </w:rPr>
        <w:t xml:space="preserve"> Millionen</w:t>
      </w:r>
      <w:r w:rsidR="00D87F1A">
        <w:rPr>
          <w:rFonts w:cs="Arial"/>
          <w:color w:val="000000"/>
        </w:rPr>
        <w:t xml:space="preserve"> Euro</w:t>
      </w:r>
    </w:p>
    <w:bookmarkEnd w:id="0"/>
    <w:p w14:paraId="4609FC5A" w14:textId="77777777" w:rsidR="00613F81" w:rsidRPr="00F875D1" w:rsidRDefault="00613F81" w:rsidP="008F2F75">
      <w:pPr>
        <w:rPr>
          <w:color w:val="000000" w:themeColor="text1"/>
        </w:rPr>
      </w:pPr>
    </w:p>
    <w:p w14:paraId="167341C7" w14:textId="463CB76A" w:rsidR="000312B3" w:rsidRPr="00BF1CBF" w:rsidRDefault="00EF3760" w:rsidP="008F2F75">
      <w:pPr>
        <w:rPr>
          <w:i/>
          <w:iCs/>
        </w:rPr>
      </w:pPr>
      <w:r>
        <w:rPr>
          <w:i/>
          <w:iCs/>
          <w:color w:val="000000" w:themeColor="text1"/>
        </w:rPr>
        <w:t>Bregenz,</w:t>
      </w:r>
      <w:r w:rsidR="00195B9C" w:rsidRPr="00364467">
        <w:rPr>
          <w:i/>
          <w:iCs/>
        </w:rPr>
        <w:t xml:space="preserve"> </w:t>
      </w:r>
      <w:r w:rsidR="00444E75">
        <w:rPr>
          <w:i/>
          <w:iCs/>
        </w:rPr>
        <w:t>9</w:t>
      </w:r>
      <w:r w:rsidR="009A3552" w:rsidRPr="00364467">
        <w:rPr>
          <w:i/>
          <w:iCs/>
        </w:rPr>
        <w:t xml:space="preserve">. </w:t>
      </w:r>
      <w:r w:rsidR="00352EB3" w:rsidRPr="00364467">
        <w:rPr>
          <w:i/>
          <w:iCs/>
        </w:rPr>
        <w:t>November</w:t>
      </w:r>
      <w:r w:rsidR="00195B9C" w:rsidRPr="00364467">
        <w:rPr>
          <w:i/>
          <w:iCs/>
        </w:rPr>
        <w:t xml:space="preserve"> 20</w:t>
      </w:r>
      <w:r w:rsidR="00195B9C" w:rsidRPr="00F875D1">
        <w:rPr>
          <w:i/>
          <w:iCs/>
          <w:color w:val="000000" w:themeColor="text1"/>
        </w:rPr>
        <w:t>2</w:t>
      </w:r>
      <w:r w:rsidR="000300DE" w:rsidRPr="00F875D1">
        <w:rPr>
          <w:i/>
          <w:iCs/>
          <w:color w:val="000000" w:themeColor="text1"/>
        </w:rPr>
        <w:t>2</w:t>
      </w:r>
      <w:r w:rsidR="006766F3" w:rsidRPr="00F875D1">
        <w:rPr>
          <w:i/>
          <w:iCs/>
          <w:color w:val="000000" w:themeColor="text1"/>
        </w:rPr>
        <w:t xml:space="preserve"> –</w:t>
      </w:r>
      <w:r w:rsidR="002B1119">
        <w:rPr>
          <w:i/>
          <w:iCs/>
          <w:color w:val="000000" w:themeColor="text1"/>
        </w:rPr>
        <w:t xml:space="preserve"> Das Joint Venture von </w:t>
      </w:r>
      <w:r w:rsidR="00B402FA">
        <w:rPr>
          <w:i/>
          <w:iCs/>
          <w:color w:val="000000" w:themeColor="text1"/>
        </w:rPr>
        <w:t>Salzmann Ingenieure aus Bregenz</w:t>
      </w:r>
      <w:r w:rsidR="006E0434">
        <w:rPr>
          <w:i/>
          <w:iCs/>
          <w:color w:val="000000" w:themeColor="text1"/>
        </w:rPr>
        <w:t xml:space="preserve"> und </w:t>
      </w:r>
      <w:r w:rsidR="002B1119">
        <w:rPr>
          <w:i/>
          <w:iCs/>
          <w:color w:val="000000" w:themeColor="text1"/>
        </w:rPr>
        <w:t>der</w:t>
      </w:r>
      <w:r w:rsidR="006E0434">
        <w:rPr>
          <w:i/>
          <w:iCs/>
          <w:color w:val="000000" w:themeColor="text1"/>
        </w:rPr>
        <w:t xml:space="preserve"> </w:t>
      </w:r>
      <w:r w:rsidR="00B402FA">
        <w:rPr>
          <w:i/>
          <w:iCs/>
          <w:color w:val="000000" w:themeColor="text1"/>
        </w:rPr>
        <w:t xml:space="preserve">Bernard Gruppe aus Hall in Tirol </w:t>
      </w:r>
      <w:r w:rsidR="006E0434">
        <w:rPr>
          <w:i/>
          <w:iCs/>
          <w:color w:val="000000" w:themeColor="text1"/>
        </w:rPr>
        <w:t xml:space="preserve">wurde mit der Planung von elf </w:t>
      </w:r>
      <w:r w:rsidR="00B402FA">
        <w:rPr>
          <w:i/>
          <w:iCs/>
          <w:color w:val="000000" w:themeColor="text1"/>
        </w:rPr>
        <w:t>Seilbahnprojekte</w:t>
      </w:r>
      <w:r w:rsidR="006E0434">
        <w:rPr>
          <w:i/>
          <w:iCs/>
          <w:color w:val="000000" w:themeColor="text1"/>
        </w:rPr>
        <w:t>n</w:t>
      </w:r>
      <w:r w:rsidR="00B402FA">
        <w:rPr>
          <w:i/>
          <w:iCs/>
          <w:color w:val="000000" w:themeColor="text1"/>
        </w:rPr>
        <w:t xml:space="preserve"> in Indien</w:t>
      </w:r>
      <w:r w:rsidR="006E0434">
        <w:rPr>
          <w:i/>
          <w:iCs/>
          <w:color w:val="000000" w:themeColor="text1"/>
        </w:rPr>
        <w:t xml:space="preserve"> beauftragt. Für die staatliche </w:t>
      </w:r>
      <w:r w:rsidR="006E0434" w:rsidRPr="006E0434">
        <w:rPr>
          <w:i/>
          <w:iCs/>
          <w:color w:val="000000" w:themeColor="text1"/>
        </w:rPr>
        <w:t xml:space="preserve">National Highway </w:t>
      </w:r>
      <w:proofErr w:type="spellStart"/>
      <w:r w:rsidR="006E0434" w:rsidRPr="006E0434">
        <w:rPr>
          <w:i/>
          <w:iCs/>
          <w:color w:val="000000" w:themeColor="text1"/>
        </w:rPr>
        <w:t>Logistics</w:t>
      </w:r>
      <w:proofErr w:type="spellEnd"/>
      <w:r w:rsidR="006E0434" w:rsidRPr="006E0434">
        <w:rPr>
          <w:i/>
          <w:iCs/>
          <w:color w:val="000000" w:themeColor="text1"/>
        </w:rPr>
        <w:t xml:space="preserve"> Management Limited (NHLML)</w:t>
      </w:r>
      <w:r w:rsidR="006E0434">
        <w:rPr>
          <w:i/>
          <w:iCs/>
          <w:color w:val="000000" w:themeColor="text1"/>
        </w:rPr>
        <w:t xml:space="preserve"> </w:t>
      </w:r>
      <w:r w:rsidR="0005442C">
        <w:rPr>
          <w:i/>
          <w:iCs/>
          <w:color w:val="000000" w:themeColor="text1"/>
        </w:rPr>
        <w:t>konzipier</w:t>
      </w:r>
      <w:r w:rsidR="002B1119">
        <w:rPr>
          <w:i/>
          <w:iCs/>
          <w:color w:val="000000" w:themeColor="text1"/>
        </w:rPr>
        <w:t xml:space="preserve">en die beiden Unternehmen </w:t>
      </w:r>
      <w:r w:rsidR="0005442C">
        <w:rPr>
          <w:i/>
          <w:iCs/>
          <w:color w:val="000000" w:themeColor="text1"/>
        </w:rPr>
        <w:t xml:space="preserve">Anlagen </w:t>
      </w:r>
      <w:r w:rsidR="00D87F1A">
        <w:rPr>
          <w:i/>
          <w:iCs/>
          <w:color w:val="000000" w:themeColor="text1"/>
        </w:rPr>
        <w:t xml:space="preserve">im ganzen Land </w:t>
      </w:r>
      <w:r w:rsidR="0005442C">
        <w:rPr>
          <w:i/>
          <w:iCs/>
          <w:color w:val="000000" w:themeColor="text1"/>
        </w:rPr>
        <w:t>mit einer Gesamtlänge von rund 50 Kilome</w:t>
      </w:r>
      <w:r w:rsidR="0005442C" w:rsidRPr="008D2725">
        <w:rPr>
          <w:i/>
          <w:iCs/>
        </w:rPr>
        <w:t>tern</w:t>
      </w:r>
      <w:r w:rsidR="00D87F1A" w:rsidRPr="008D2725">
        <w:rPr>
          <w:i/>
          <w:iCs/>
        </w:rPr>
        <w:t xml:space="preserve"> und einem </w:t>
      </w:r>
      <w:r w:rsidR="00BF1CBF" w:rsidRPr="008D2725">
        <w:rPr>
          <w:i/>
          <w:iCs/>
        </w:rPr>
        <w:t>Investitionsvolumen</w:t>
      </w:r>
      <w:r w:rsidR="00D87F1A" w:rsidRPr="008D2725">
        <w:rPr>
          <w:i/>
          <w:iCs/>
        </w:rPr>
        <w:t xml:space="preserve"> von</w:t>
      </w:r>
      <w:r w:rsidR="008D2725" w:rsidRPr="008D2725">
        <w:rPr>
          <w:i/>
          <w:iCs/>
        </w:rPr>
        <w:t xml:space="preserve"> rund</w:t>
      </w:r>
      <w:r w:rsidR="00D87F1A" w:rsidRPr="008D2725">
        <w:rPr>
          <w:i/>
          <w:iCs/>
        </w:rPr>
        <w:t xml:space="preserve"> </w:t>
      </w:r>
      <w:r w:rsidR="008D2725" w:rsidRPr="008D2725">
        <w:rPr>
          <w:i/>
          <w:iCs/>
        </w:rPr>
        <w:t>300</w:t>
      </w:r>
      <w:r w:rsidR="00D87F1A" w:rsidRPr="008D2725">
        <w:rPr>
          <w:i/>
          <w:iCs/>
        </w:rPr>
        <w:t xml:space="preserve"> Millionen Euro</w:t>
      </w:r>
      <w:r w:rsidR="0005442C" w:rsidRPr="008D2725">
        <w:rPr>
          <w:i/>
          <w:iCs/>
        </w:rPr>
        <w:t>. D</w:t>
      </w:r>
      <w:r w:rsidR="0005442C">
        <w:rPr>
          <w:i/>
          <w:iCs/>
          <w:color w:val="000000" w:themeColor="text1"/>
        </w:rPr>
        <w:t xml:space="preserve">as erste Leuchtturmprojekt entsteht in Varanasi im </w:t>
      </w:r>
      <w:r w:rsidR="0005442C" w:rsidRPr="0005442C">
        <w:rPr>
          <w:i/>
          <w:iCs/>
          <w:color w:val="000000" w:themeColor="text1"/>
        </w:rPr>
        <w:t>Bundesstaat Uttar Pradesh</w:t>
      </w:r>
      <w:r w:rsidR="002B1119">
        <w:rPr>
          <w:i/>
          <w:iCs/>
          <w:color w:val="000000" w:themeColor="text1"/>
        </w:rPr>
        <w:t>: D</w:t>
      </w:r>
      <w:r w:rsidR="0005442C">
        <w:rPr>
          <w:i/>
          <w:iCs/>
          <w:color w:val="000000" w:themeColor="text1"/>
        </w:rPr>
        <w:t>ie topmoderne S</w:t>
      </w:r>
      <w:r w:rsidR="007C4C0D">
        <w:rPr>
          <w:i/>
          <w:iCs/>
          <w:color w:val="000000" w:themeColor="text1"/>
        </w:rPr>
        <w:t>tadts</w:t>
      </w:r>
      <w:r w:rsidR="0005442C">
        <w:rPr>
          <w:i/>
          <w:iCs/>
          <w:color w:val="000000" w:themeColor="text1"/>
        </w:rPr>
        <w:t>eilbahn br</w:t>
      </w:r>
      <w:r w:rsidR="0005442C" w:rsidRPr="00BF1CBF">
        <w:rPr>
          <w:i/>
          <w:iCs/>
        </w:rPr>
        <w:t xml:space="preserve">ingt </w:t>
      </w:r>
      <w:r w:rsidR="002B1119" w:rsidRPr="00BF1CBF">
        <w:rPr>
          <w:i/>
          <w:iCs/>
        </w:rPr>
        <w:t>ab 20</w:t>
      </w:r>
      <w:r w:rsidR="00053449" w:rsidRPr="00BF1CBF">
        <w:rPr>
          <w:i/>
          <w:iCs/>
        </w:rPr>
        <w:t>25</w:t>
      </w:r>
      <w:r w:rsidR="0005442C" w:rsidRPr="00BF1CBF">
        <w:rPr>
          <w:i/>
          <w:iCs/>
        </w:rPr>
        <w:t xml:space="preserve"> </w:t>
      </w:r>
      <w:r w:rsidR="002B1119" w:rsidRPr="00BF1CBF">
        <w:rPr>
          <w:i/>
          <w:iCs/>
        </w:rPr>
        <w:t xml:space="preserve">bis zu </w:t>
      </w:r>
      <w:r w:rsidR="00053449" w:rsidRPr="00BF1CBF">
        <w:rPr>
          <w:i/>
          <w:iCs/>
        </w:rPr>
        <w:t>3.000</w:t>
      </w:r>
      <w:r w:rsidR="002B1119" w:rsidRPr="00BF1CBF">
        <w:rPr>
          <w:i/>
          <w:iCs/>
        </w:rPr>
        <w:t xml:space="preserve"> </w:t>
      </w:r>
      <w:proofErr w:type="spellStart"/>
      <w:proofErr w:type="gramStart"/>
      <w:r w:rsidR="0005442C" w:rsidRPr="00BF1CBF">
        <w:rPr>
          <w:i/>
          <w:iCs/>
        </w:rPr>
        <w:t>Pilger:innen</w:t>
      </w:r>
      <w:proofErr w:type="spellEnd"/>
      <w:proofErr w:type="gramEnd"/>
      <w:r w:rsidR="0005442C" w:rsidRPr="00BF1CBF">
        <w:rPr>
          <w:i/>
          <w:iCs/>
        </w:rPr>
        <w:t xml:space="preserve"> </w:t>
      </w:r>
      <w:r w:rsidR="002B1119" w:rsidRPr="00BF1CBF">
        <w:rPr>
          <w:i/>
          <w:iCs/>
        </w:rPr>
        <w:t xml:space="preserve">pro Stunde </w:t>
      </w:r>
      <w:r w:rsidR="0005442C" w:rsidRPr="00BF1CBF">
        <w:rPr>
          <w:i/>
          <w:iCs/>
        </w:rPr>
        <w:t>sicher zum</w:t>
      </w:r>
      <w:r w:rsidR="00363D97" w:rsidRPr="00BF1CBF">
        <w:rPr>
          <w:i/>
          <w:iCs/>
        </w:rPr>
        <w:t xml:space="preserve"> </w:t>
      </w:r>
      <w:r w:rsidR="0005442C" w:rsidRPr="00BF1CBF">
        <w:rPr>
          <w:i/>
          <w:iCs/>
        </w:rPr>
        <w:t>Kashi-</w:t>
      </w:r>
      <w:proofErr w:type="spellStart"/>
      <w:r w:rsidR="0005442C" w:rsidRPr="00BF1CBF">
        <w:rPr>
          <w:i/>
          <w:iCs/>
        </w:rPr>
        <w:t>Vishwanath</w:t>
      </w:r>
      <w:proofErr w:type="spellEnd"/>
      <w:r w:rsidR="0005442C" w:rsidRPr="00BF1CBF">
        <w:rPr>
          <w:i/>
          <w:iCs/>
        </w:rPr>
        <w:t>-Tempel</w:t>
      </w:r>
      <w:r w:rsidR="00363D97" w:rsidRPr="00BF1CBF">
        <w:rPr>
          <w:i/>
          <w:iCs/>
        </w:rPr>
        <w:t>.</w:t>
      </w:r>
    </w:p>
    <w:p w14:paraId="60ED360B" w14:textId="77777777" w:rsidR="00166552" w:rsidRDefault="00166552" w:rsidP="004C20F8">
      <w:pPr>
        <w:rPr>
          <w:color w:val="000000" w:themeColor="text1"/>
        </w:rPr>
      </w:pPr>
    </w:p>
    <w:p w14:paraId="49FFC417" w14:textId="224AE10A" w:rsidR="004C20F8" w:rsidRDefault="004C20F8" w:rsidP="0040786B">
      <w:pPr>
        <w:rPr>
          <w:color w:val="000000" w:themeColor="text1"/>
        </w:rPr>
      </w:pPr>
      <w:r>
        <w:rPr>
          <w:color w:val="000000" w:themeColor="text1"/>
        </w:rPr>
        <w:t>„</w:t>
      </w:r>
      <w:r w:rsidR="00D96DD3">
        <w:rPr>
          <w:color w:val="000000" w:themeColor="text1"/>
        </w:rPr>
        <w:t xml:space="preserve">Wir prüfen potenzielle Standorte, kalkulieren deren Wirtschaftlichkeit und entwickeln optimale Konzepte für Seilbahnen in ganz Indien. </w:t>
      </w:r>
      <w:r w:rsidR="0081528C">
        <w:rPr>
          <w:color w:val="000000" w:themeColor="text1"/>
        </w:rPr>
        <w:t xml:space="preserve">Dabei bringen wir unser Know-how </w:t>
      </w:r>
      <w:r w:rsidR="001A2DAD">
        <w:rPr>
          <w:color w:val="000000" w:themeColor="text1"/>
        </w:rPr>
        <w:t xml:space="preserve">von </w:t>
      </w:r>
      <w:r w:rsidR="0081528C">
        <w:rPr>
          <w:color w:val="000000" w:themeColor="text1"/>
        </w:rPr>
        <w:t>alpinen Projekten ein und setzen auf modernste Technik</w:t>
      </w:r>
      <w:r>
        <w:rPr>
          <w:color w:val="000000" w:themeColor="text1"/>
        </w:rPr>
        <w:t xml:space="preserve">“, </w:t>
      </w:r>
      <w:r w:rsidR="003A6D17">
        <w:rPr>
          <w:color w:val="000000" w:themeColor="text1"/>
        </w:rPr>
        <w:t xml:space="preserve">erklärt </w:t>
      </w:r>
      <w:r>
        <w:rPr>
          <w:color w:val="000000" w:themeColor="text1"/>
        </w:rPr>
        <w:t>Stephan Salzmann</w:t>
      </w:r>
      <w:r w:rsidR="00D96DD3">
        <w:rPr>
          <w:color w:val="000000" w:themeColor="text1"/>
        </w:rPr>
        <w:t xml:space="preserve">, Geschäftsführer von </w:t>
      </w:r>
      <w:r w:rsidR="00D96DD3" w:rsidRPr="00D96DD3">
        <w:rPr>
          <w:color w:val="000000" w:themeColor="text1"/>
        </w:rPr>
        <w:t>Salzmann Ingenieure</w:t>
      </w:r>
      <w:r w:rsidR="00D96DD3">
        <w:rPr>
          <w:color w:val="000000" w:themeColor="text1"/>
        </w:rPr>
        <w:t xml:space="preserve">. </w:t>
      </w:r>
      <w:r w:rsidR="007C4C0D">
        <w:rPr>
          <w:color w:val="000000" w:themeColor="text1"/>
        </w:rPr>
        <w:t>Gemeinsam mit der Bernard Gruppe mit Sitz in Hall in Tirol plant das Bregenzer Büro i</w:t>
      </w:r>
      <w:r w:rsidR="00B402FA">
        <w:rPr>
          <w:color w:val="000000" w:themeColor="text1"/>
        </w:rPr>
        <w:t xml:space="preserve">m Auftrag der </w:t>
      </w:r>
      <w:r w:rsidR="00B402FA">
        <w:t xml:space="preserve">National Highways </w:t>
      </w:r>
      <w:proofErr w:type="spellStart"/>
      <w:r w:rsidR="00B402FA">
        <w:t>Logistics</w:t>
      </w:r>
      <w:proofErr w:type="spellEnd"/>
      <w:r w:rsidR="00B402FA">
        <w:t xml:space="preserve"> Management Limited (</w:t>
      </w:r>
      <w:r w:rsidR="00B402FA">
        <w:rPr>
          <w:rFonts w:cs="Arial"/>
          <w:color w:val="000000"/>
        </w:rPr>
        <w:t>NHLML)</w:t>
      </w:r>
      <w:r w:rsidR="007C4C0D">
        <w:rPr>
          <w:rFonts w:cs="Arial"/>
          <w:color w:val="000000"/>
        </w:rPr>
        <w:t xml:space="preserve"> elf Projekt in ganz Indien. </w:t>
      </w:r>
      <w:r w:rsidR="00160FC2">
        <w:rPr>
          <w:color w:val="000000" w:themeColor="text1"/>
        </w:rPr>
        <w:t xml:space="preserve">Das Joint Venture ist </w:t>
      </w:r>
      <w:r w:rsidR="00166552">
        <w:rPr>
          <w:color w:val="000000" w:themeColor="text1"/>
        </w:rPr>
        <w:t xml:space="preserve">neben </w:t>
      </w:r>
      <w:r w:rsidR="00160FC2">
        <w:rPr>
          <w:color w:val="000000" w:themeColor="text1"/>
        </w:rPr>
        <w:t>Machbarkeitsstudie</w:t>
      </w:r>
      <w:r w:rsidR="00160FC2" w:rsidRPr="00BF1CBF">
        <w:t xml:space="preserve">n für </w:t>
      </w:r>
      <w:r w:rsidR="00053449" w:rsidRPr="00BF1CBF">
        <w:t>15</w:t>
      </w:r>
      <w:r w:rsidR="00160FC2" w:rsidRPr="00BF1CBF">
        <w:t xml:space="preserve"> Standorte für die komplette Planung von </w:t>
      </w:r>
      <w:r w:rsidRPr="00BF1CBF">
        <w:t>elf</w:t>
      </w:r>
      <w:r w:rsidR="00160FC2" w:rsidRPr="00BF1CBF">
        <w:t xml:space="preserve"> Seilbahnprojekten inklusive </w:t>
      </w:r>
      <w:r w:rsidR="0043739C" w:rsidRPr="00BF1CBF">
        <w:t xml:space="preserve">Statik und </w:t>
      </w:r>
      <w:r w:rsidR="00160FC2" w:rsidRPr="00BF1CBF">
        <w:t>Gebäude</w:t>
      </w:r>
      <w:r w:rsidR="0043739C" w:rsidRPr="00BF1CBF">
        <w:t xml:space="preserve">n </w:t>
      </w:r>
      <w:r w:rsidR="00053449" w:rsidRPr="00BF1CBF">
        <w:t xml:space="preserve">als Basis für eine Generalunternehmerausschreibung </w:t>
      </w:r>
      <w:r w:rsidR="00160FC2" w:rsidRPr="00BF1CBF">
        <w:t xml:space="preserve">verantwortlich. </w:t>
      </w:r>
    </w:p>
    <w:p w14:paraId="05230BF6" w14:textId="77777777" w:rsidR="004C20F8" w:rsidRDefault="004C20F8" w:rsidP="0040786B">
      <w:pPr>
        <w:rPr>
          <w:color w:val="000000" w:themeColor="text1"/>
        </w:rPr>
      </w:pPr>
    </w:p>
    <w:p w14:paraId="32E74E9C" w14:textId="6175E250" w:rsidR="00D87F1A" w:rsidRPr="00BC6A33" w:rsidRDefault="00160FC2" w:rsidP="0040786B">
      <w:pPr>
        <w:rPr>
          <w:bCs/>
          <w:color w:val="000000" w:themeColor="text1"/>
        </w:rPr>
      </w:pPr>
      <w:r>
        <w:rPr>
          <w:color w:val="000000" w:themeColor="text1"/>
        </w:rPr>
        <w:t xml:space="preserve">Die </w:t>
      </w:r>
      <w:r w:rsidR="003A6D17">
        <w:rPr>
          <w:color w:val="000000" w:themeColor="text1"/>
        </w:rPr>
        <w:t xml:space="preserve">Anwendungen reichen </w:t>
      </w:r>
      <w:r>
        <w:rPr>
          <w:color w:val="000000" w:themeColor="text1"/>
        </w:rPr>
        <w:t xml:space="preserve">von </w:t>
      </w:r>
      <w:r w:rsidR="007C4C0D" w:rsidRPr="007C4C0D">
        <w:rPr>
          <w:color w:val="000000" w:themeColor="text1"/>
        </w:rPr>
        <w:t>Verkehrsentlastung im urbanen Raum über die Regulierung von Pilgerströmen bis zu touristischen Angeboten.</w:t>
      </w:r>
      <w:r w:rsidR="007C4C0D">
        <w:rPr>
          <w:color w:val="000000" w:themeColor="text1"/>
        </w:rPr>
        <w:t xml:space="preserve"> </w:t>
      </w:r>
      <w:r>
        <w:rPr>
          <w:color w:val="000000" w:themeColor="text1"/>
        </w:rPr>
        <w:t>Zwischen den einzelnen Projekten liegen mehr als 3.</w:t>
      </w:r>
      <w:r w:rsidR="00F14D9B">
        <w:rPr>
          <w:color w:val="000000" w:themeColor="text1"/>
        </w:rPr>
        <w:t>5</w:t>
      </w:r>
      <w:r>
        <w:rPr>
          <w:color w:val="000000" w:themeColor="text1"/>
        </w:rPr>
        <w:t>00 Kilometer</w:t>
      </w:r>
      <w:r w:rsidR="00D63B55">
        <w:rPr>
          <w:color w:val="000000" w:themeColor="text1"/>
        </w:rPr>
        <w:t xml:space="preserve">. Sie reichen </w:t>
      </w:r>
      <w:r w:rsidR="00FD631B">
        <w:rPr>
          <w:color w:val="000000" w:themeColor="text1"/>
        </w:rPr>
        <w:t xml:space="preserve">von </w:t>
      </w:r>
      <w:proofErr w:type="spellStart"/>
      <w:r w:rsidR="004C20F8">
        <w:t>Leh</w:t>
      </w:r>
      <w:proofErr w:type="spellEnd"/>
      <w:r w:rsidR="00D63B55">
        <w:t xml:space="preserve"> </w:t>
      </w:r>
      <w:r w:rsidR="004C20F8">
        <w:t xml:space="preserve">im nördlichsten </w:t>
      </w:r>
      <w:r w:rsidR="004C20F8" w:rsidRPr="004C20F8">
        <w:t>Unionsterritorium</w:t>
      </w:r>
      <w:r w:rsidR="004C20F8">
        <w:t xml:space="preserve"> Ladakh bis nach </w:t>
      </w:r>
      <w:proofErr w:type="spellStart"/>
      <w:r w:rsidR="004C20F8" w:rsidRPr="004C20F8">
        <w:rPr>
          <w:bCs/>
          <w:color w:val="000000" w:themeColor="text1"/>
        </w:rPr>
        <w:t>Palani</w:t>
      </w:r>
      <w:proofErr w:type="spellEnd"/>
      <w:r w:rsidR="004C20F8">
        <w:rPr>
          <w:bCs/>
          <w:color w:val="000000" w:themeColor="text1"/>
        </w:rPr>
        <w:t xml:space="preserve"> im südlichsten Bundestaat </w:t>
      </w:r>
      <w:r w:rsidR="004C20F8" w:rsidRPr="004C20F8">
        <w:rPr>
          <w:bCs/>
          <w:color w:val="000000" w:themeColor="text1"/>
        </w:rPr>
        <w:t>Tamil Nadu</w:t>
      </w:r>
      <w:r w:rsidR="004C20F8">
        <w:rPr>
          <w:bCs/>
          <w:color w:val="000000" w:themeColor="text1"/>
        </w:rPr>
        <w:t xml:space="preserve">. </w:t>
      </w:r>
      <w:r w:rsidR="00BC6A33">
        <w:rPr>
          <w:bCs/>
          <w:color w:val="000000" w:themeColor="text1"/>
        </w:rPr>
        <w:t xml:space="preserve">Die Streckenlänge </w:t>
      </w:r>
      <w:r w:rsidR="003A6D17">
        <w:rPr>
          <w:bCs/>
          <w:color w:val="000000" w:themeColor="text1"/>
        </w:rPr>
        <w:t xml:space="preserve">der </w:t>
      </w:r>
      <w:r w:rsidR="00BC6A33">
        <w:rPr>
          <w:bCs/>
          <w:color w:val="000000" w:themeColor="text1"/>
        </w:rPr>
        <w:t xml:space="preserve">Anlagen beträgt </w:t>
      </w:r>
      <w:r w:rsidR="003A6D17">
        <w:rPr>
          <w:bCs/>
          <w:color w:val="000000" w:themeColor="text1"/>
        </w:rPr>
        <w:t xml:space="preserve">zusammengenommen </w:t>
      </w:r>
      <w:r w:rsidR="00BC6A33">
        <w:rPr>
          <w:bCs/>
          <w:color w:val="000000" w:themeColor="text1"/>
        </w:rPr>
        <w:t>rund 50 Kilometer</w:t>
      </w:r>
      <w:r w:rsidR="008D2725">
        <w:rPr>
          <w:bCs/>
          <w:color w:val="000000" w:themeColor="text1"/>
        </w:rPr>
        <w:t>, das Gesamtinvestitionsvolumen liegt bei rund 300 Millionen Euro</w:t>
      </w:r>
      <w:r w:rsidR="00D63B55">
        <w:rPr>
          <w:bCs/>
          <w:color w:val="000000" w:themeColor="text1"/>
        </w:rPr>
        <w:t xml:space="preserve">. </w:t>
      </w:r>
      <w:r w:rsidR="004C20F8">
        <w:rPr>
          <w:bCs/>
          <w:color w:val="000000" w:themeColor="text1"/>
        </w:rPr>
        <w:t>„</w:t>
      </w:r>
      <w:r w:rsidR="00166552">
        <w:rPr>
          <w:bCs/>
          <w:color w:val="000000" w:themeColor="text1"/>
        </w:rPr>
        <w:t>Klima, Kultur, Standort</w:t>
      </w:r>
      <w:r w:rsidR="00BC6A33">
        <w:rPr>
          <w:bCs/>
          <w:color w:val="000000" w:themeColor="text1"/>
        </w:rPr>
        <w:t>, Topografie</w:t>
      </w:r>
      <w:r w:rsidR="00166552">
        <w:rPr>
          <w:bCs/>
          <w:color w:val="000000" w:themeColor="text1"/>
        </w:rPr>
        <w:t xml:space="preserve"> und Nutzungsart unterscheiden sich </w:t>
      </w:r>
      <w:r w:rsidR="00D96DD3">
        <w:rPr>
          <w:bCs/>
          <w:color w:val="000000" w:themeColor="text1"/>
        </w:rPr>
        <w:t>stark. Jedes Projekt ist eine neue Welt</w:t>
      </w:r>
      <w:r w:rsidR="00BC6A33">
        <w:rPr>
          <w:bCs/>
          <w:color w:val="000000" w:themeColor="text1"/>
        </w:rPr>
        <w:t>,</w:t>
      </w:r>
      <w:r w:rsidR="00D63B55">
        <w:rPr>
          <w:bCs/>
          <w:color w:val="000000" w:themeColor="text1"/>
        </w:rPr>
        <w:t xml:space="preserve"> </w:t>
      </w:r>
      <w:r w:rsidR="00BC6A33">
        <w:rPr>
          <w:bCs/>
          <w:color w:val="000000" w:themeColor="text1"/>
        </w:rPr>
        <w:t>fordert neue Perspektiven und bereichert unsere Expertise</w:t>
      </w:r>
      <w:r w:rsidR="004C20F8">
        <w:rPr>
          <w:bCs/>
          <w:color w:val="000000" w:themeColor="text1"/>
        </w:rPr>
        <w:t xml:space="preserve">“, </w:t>
      </w:r>
      <w:r w:rsidR="003A6D17">
        <w:rPr>
          <w:bCs/>
          <w:color w:val="000000" w:themeColor="text1"/>
        </w:rPr>
        <w:t xml:space="preserve">so </w:t>
      </w:r>
      <w:r w:rsidR="004C20F8">
        <w:rPr>
          <w:bCs/>
          <w:color w:val="000000" w:themeColor="text1"/>
        </w:rPr>
        <w:t>Salzmann.</w:t>
      </w:r>
    </w:p>
    <w:p w14:paraId="4215916E" w14:textId="42709BD7" w:rsidR="00D87F1A" w:rsidRPr="0040786B" w:rsidRDefault="00D87F1A" w:rsidP="00672DC1">
      <w:pPr>
        <w:rPr>
          <w:color w:val="000000" w:themeColor="text1"/>
        </w:rPr>
      </w:pPr>
    </w:p>
    <w:p w14:paraId="75174E22" w14:textId="6928180E" w:rsidR="007C4C0D" w:rsidRPr="0040786B" w:rsidRDefault="007C4C0D" w:rsidP="00672DC1">
      <w:pPr>
        <w:rPr>
          <w:b/>
          <w:bCs/>
          <w:color w:val="000000" w:themeColor="text1"/>
        </w:rPr>
      </w:pPr>
      <w:r w:rsidRPr="0040786B">
        <w:rPr>
          <w:b/>
          <w:bCs/>
          <w:color w:val="000000" w:themeColor="text1"/>
        </w:rPr>
        <w:t>Leuchtturmprojekt Stadtseilbahn</w:t>
      </w:r>
      <w:r w:rsidR="00D63B55">
        <w:rPr>
          <w:b/>
          <w:bCs/>
          <w:color w:val="000000" w:themeColor="text1"/>
        </w:rPr>
        <w:t xml:space="preserve"> Varanasi</w:t>
      </w:r>
    </w:p>
    <w:p w14:paraId="0146D2B5" w14:textId="079EBC38" w:rsidR="00772F74" w:rsidRDefault="00772F74" w:rsidP="00672DC1">
      <w:pPr>
        <w:rPr>
          <w:color w:val="000000" w:themeColor="text1"/>
        </w:rPr>
      </w:pPr>
      <w:r>
        <w:rPr>
          <w:color w:val="000000" w:themeColor="text1"/>
        </w:rPr>
        <w:t xml:space="preserve">Das erste </w:t>
      </w:r>
      <w:r w:rsidR="00166552">
        <w:rPr>
          <w:color w:val="000000" w:themeColor="text1"/>
        </w:rPr>
        <w:t xml:space="preserve">Projekt entsteht in der Millionenstadt Varanasi im </w:t>
      </w:r>
      <w:r w:rsidR="00166552" w:rsidRPr="00166552">
        <w:rPr>
          <w:color w:val="000000" w:themeColor="text1"/>
        </w:rPr>
        <w:t>Bundesstaat Uttar Pradesh</w:t>
      </w:r>
      <w:r w:rsidR="00166552">
        <w:rPr>
          <w:color w:val="000000" w:themeColor="text1"/>
        </w:rPr>
        <w:t xml:space="preserve">. </w:t>
      </w:r>
      <w:r w:rsidR="00EB1CD4">
        <w:rPr>
          <w:color w:val="000000" w:themeColor="text1"/>
        </w:rPr>
        <w:t>Dort</w:t>
      </w:r>
      <w:r w:rsidR="00166552">
        <w:rPr>
          <w:color w:val="000000" w:themeColor="text1"/>
        </w:rPr>
        <w:t xml:space="preserve"> planen Salzmann Ingenieure und die Bernard Gruppe eine moderne Stadtseilbahn vom Bahnhof Varanasi </w:t>
      </w:r>
      <w:proofErr w:type="spellStart"/>
      <w:r w:rsidR="00166552">
        <w:rPr>
          <w:color w:val="000000" w:themeColor="text1"/>
        </w:rPr>
        <w:t>Cantt</w:t>
      </w:r>
      <w:proofErr w:type="spellEnd"/>
      <w:r w:rsidR="00166552">
        <w:rPr>
          <w:color w:val="000000" w:themeColor="text1"/>
        </w:rPr>
        <w:t xml:space="preserve"> zum </w:t>
      </w:r>
      <w:r w:rsidRPr="00772F74">
        <w:rPr>
          <w:color w:val="000000" w:themeColor="text1"/>
        </w:rPr>
        <w:t>Kashi-</w:t>
      </w:r>
      <w:proofErr w:type="spellStart"/>
      <w:r w:rsidRPr="00772F74">
        <w:rPr>
          <w:color w:val="000000" w:themeColor="text1"/>
        </w:rPr>
        <w:t>Vishwanath</w:t>
      </w:r>
      <w:proofErr w:type="spellEnd"/>
      <w:r w:rsidRPr="00772F74">
        <w:rPr>
          <w:color w:val="000000" w:themeColor="text1"/>
        </w:rPr>
        <w:t>-</w:t>
      </w:r>
      <w:r w:rsidR="00166552">
        <w:rPr>
          <w:color w:val="000000" w:themeColor="text1"/>
        </w:rPr>
        <w:t xml:space="preserve">Tempelbezirk mit den </w:t>
      </w:r>
      <w:proofErr w:type="spellStart"/>
      <w:r w:rsidR="00166552">
        <w:rPr>
          <w:color w:val="000000" w:themeColor="text1"/>
        </w:rPr>
        <w:t>Ghats</w:t>
      </w:r>
      <w:proofErr w:type="spellEnd"/>
      <w:r w:rsidR="00166552">
        <w:rPr>
          <w:color w:val="000000" w:themeColor="text1"/>
        </w:rPr>
        <w:t xml:space="preserve"> am Ganges. Mit </w:t>
      </w:r>
      <w:r>
        <w:rPr>
          <w:color w:val="000000" w:themeColor="text1"/>
        </w:rPr>
        <w:t xml:space="preserve">täglich </w:t>
      </w:r>
      <w:r w:rsidR="00D63B55">
        <w:rPr>
          <w:color w:val="000000" w:themeColor="text1"/>
        </w:rPr>
        <w:t>mehr als</w:t>
      </w:r>
      <w:r w:rsidR="00166552">
        <w:rPr>
          <w:color w:val="000000" w:themeColor="text1"/>
        </w:rPr>
        <w:t xml:space="preserve"> 90.000 </w:t>
      </w:r>
      <w:proofErr w:type="spellStart"/>
      <w:proofErr w:type="gramStart"/>
      <w:r w:rsidR="00166552">
        <w:rPr>
          <w:color w:val="000000" w:themeColor="text1"/>
        </w:rPr>
        <w:t>Besucher:innen</w:t>
      </w:r>
      <w:proofErr w:type="spellEnd"/>
      <w:proofErr w:type="gramEnd"/>
      <w:r w:rsidR="00166552">
        <w:rPr>
          <w:color w:val="000000" w:themeColor="text1"/>
        </w:rPr>
        <w:t xml:space="preserve"> zählt der </w:t>
      </w:r>
      <w:r w:rsidR="00D63B55">
        <w:rPr>
          <w:color w:val="000000" w:themeColor="text1"/>
        </w:rPr>
        <w:t xml:space="preserve">Tempel im jahrtausendealten </w:t>
      </w:r>
      <w:r w:rsidR="00166552">
        <w:rPr>
          <w:color w:val="000000" w:themeColor="text1"/>
        </w:rPr>
        <w:t xml:space="preserve">Pilgerort zu den </w:t>
      </w:r>
      <w:r w:rsidR="00EB1CD4">
        <w:rPr>
          <w:color w:val="000000" w:themeColor="text1"/>
        </w:rPr>
        <w:t>bedeutendsten</w:t>
      </w:r>
      <w:r w:rsidR="00166552">
        <w:rPr>
          <w:color w:val="000000" w:themeColor="text1"/>
        </w:rPr>
        <w:t xml:space="preserve"> in ganz Indien. </w:t>
      </w:r>
      <w:r>
        <w:rPr>
          <w:color w:val="000000" w:themeColor="text1"/>
        </w:rPr>
        <w:t xml:space="preserve">Noch </w:t>
      </w:r>
      <w:r w:rsidR="00EB1CD4">
        <w:rPr>
          <w:color w:val="000000" w:themeColor="text1"/>
        </w:rPr>
        <w:t xml:space="preserve">führt der </w:t>
      </w:r>
      <w:r>
        <w:rPr>
          <w:color w:val="000000" w:themeColor="text1"/>
        </w:rPr>
        <w:t xml:space="preserve">Weg </w:t>
      </w:r>
      <w:r w:rsidR="00EB1CD4">
        <w:rPr>
          <w:color w:val="000000" w:themeColor="text1"/>
        </w:rPr>
        <w:t xml:space="preserve">zu den heiligen Stätten zu Fuß </w:t>
      </w:r>
      <w:r>
        <w:rPr>
          <w:color w:val="000000" w:themeColor="text1"/>
        </w:rPr>
        <w:t>durch überfüllte Straßen.</w:t>
      </w:r>
    </w:p>
    <w:p w14:paraId="59957154" w14:textId="77777777" w:rsidR="00772F74" w:rsidRDefault="00772F74" w:rsidP="00672DC1">
      <w:pPr>
        <w:rPr>
          <w:color w:val="000000" w:themeColor="text1"/>
        </w:rPr>
      </w:pPr>
    </w:p>
    <w:p w14:paraId="6642F745" w14:textId="0B1E3D54" w:rsidR="00BB6D5A" w:rsidRDefault="00053449" w:rsidP="00166552">
      <w:pPr>
        <w:rPr>
          <w:rFonts w:cs="Arial"/>
          <w:color w:val="000000"/>
        </w:rPr>
      </w:pPr>
      <w:r w:rsidRPr="00BF1CBF">
        <w:t>Voraussichtlich a</w:t>
      </w:r>
      <w:r w:rsidR="00772F74" w:rsidRPr="00BF1CBF">
        <w:t xml:space="preserve">b </w:t>
      </w:r>
      <w:r w:rsidR="00363D97" w:rsidRPr="00BF1CBF">
        <w:t>202</w:t>
      </w:r>
      <w:r w:rsidRPr="00BF1CBF">
        <w:t>5</w:t>
      </w:r>
      <w:r w:rsidR="00772F74" w:rsidRPr="00BF1CBF">
        <w:t xml:space="preserve"> werden d</w:t>
      </w:r>
      <w:r w:rsidR="00166552" w:rsidRPr="00BF1CBF">
        <w:t xml:space="preserve">ie Pilgerströme in 10er-Kabinenbahnen über zwei Teilstrecken hin und retour befördert – </w:t>
      </w:r>
      <w:r w:rsidRPr="00BF1CBF">
        <w:t>3.000</w:t>
      </w:r>
      <w:r w:rsidR="00166552" w:rsidRPr="00BF1CBF">
        <w:t xml:space="preserve"> P</w:t>
      </w:r>
      <w:r w:rsidR="00166552">
        <w:rPr>
          <w:color w:val="000000" w:themeColor="text1"/>
        </w:rPr>
        <w:t xml:space="preserve">ersonen pro Stunde. </w:t>
      </w:r>
      <w:r w:rsidR="00772F74">
        <w:rPr>
          <w:color w:val="000000" w:themeColor="text1"/>
        </w:rPr>
        <w:t xml:space="preserve">Die insgesamt 3,6 Kilometer lange Strecke verläuft parallel zu den Hauptverkehrsadern und fügt sich damit harmonisch in den Bestand ein. </w:t>
      </w:r>
      <w:r w:rsidR="0040786B">
        <w:rPr>
          <w:rFonts w:cs="Arial"/>
          <w:color w:val="000000"/>
        </w:rPr>
        <w:t xml:space="preserve">„Stadtseilbahnen schaffen </w:t>
      </w:r>
      <w:r w:rsidR="004C20F8">
        <w:rPr>
          <w:color w:val="000000" w:themeColor="text1"/>
        </w:rPr>
        <w:t xml:space="preserve">als sichere und komfortable Transportlösungen </w:t>
      </w:r>
      <w:r w:rsidR="0040786B">
        <w:rPr>
          <w:rFonts w:cs="Arial"/>
          <w:color w:val="000000"/>
        </w:rPr>
        <w:t>direkte Verbindungen</w:t>
      </w:r>
      <w:r w:rsidR="00D63B55">
        <w:rPr>
          <w:rFonts w:cs="Arial"/>
          <w:color w:val="000000"/>
        </w:rPr>
        <w:t xml:space="preserve">. Sie </w:t>
      </w:r>
      <w:r w:rsidR="0040786B">
        <w:rPr>
          <w:rFonts w:cs="Arial"/>
          <w:color w:val="000000"/>
        </w:rPr>
        <w:t>reduzieren das Verkehrsaufkommen an neuralgischen Punkten</w:t>
      </w:r>
      <w:r w:rsidR="00D63B55">
        <w:rPr>
          <w:rFonts w:cs="Arial"/>
          <w:color w:val="000000"/>
        </w:rPr>
        <w:t xml:space="preserve">, </w:t>
      </w:r>
      <w:r w:rsidR="004C20F8">
        <w:rPr>
          <w:color w:val="000000" w:themeColor="text1"/>
        </w:rPr>
        <w:t>überbrücken historisch gewachsene Strukturen ohne</w:t>
      </w:r>
      <w:r w:rsidR="00564E1F">
        <w:rPr>
          <w:color w:val="000000" w:themeColor="text1"/>
        </w:rPr>
        <w:t xml:space="preserve"> gröbere Eingriffe</w:t>
      </w:r>
      <w:r w:rsidR="00D63B55">
        <w:rPr>
          <w:color w:val="000000" w:themeColor="text1"/>
        </w:rPr>
        <w:t xml:space="preserve"> und eignen sich damit perfekt für stark frequentierte Wege</w:t>
      </w:r>
      <w:r w:rsidR="0040786B">
        <w:rPr>
          <w:rFonts w:cs="Arial"/>
          <w:color w:val="000000"/>
        </w:rPr>
        <w:t xml:space="preserve">“, erklärt </w:t>
      </w:r>
      <w:r w:rsidR="0040786B">
        <w:rPr>
          <w:color w:val="000000" w:themeColor="text1"/>
        </w:rPr>
        <w:t>Stephan Salzmann.</w:t>
      </w:r>
      <w:r w:rsidR="00166552">
        <w:rPr>
          <w:color w:val="000000" w:themeColor="text1"/>
        </w:rPr>
        <w:t xml:space="preserve"> </w:t>
      </w:r>
      <w:r w:rsidR="00166552">
        <w:rPr>
          <w:rFonts w:cs="Arial"/>
          <w:color w:val="000000"/>
        </w:rPr>
        <w:t xml:space="preserve">Die Planung </w:t>
      </w:r>
      <w:r w:rsidR="00BB6D5A">
        <w:rPr>
          <w:rFonts w:cs="Arial"/>
          <w:color w:val="000000"/>
        </w:rPr>
        <w:t>ist abgeschlossen,</w:t>
      </w:r>
      <w:r w:rsidR="00166552">
        <w:rPr>
          <w:rFonts w:cs="Arial"/>
          <w:color w:val="000000"/>
        </w:rPr>
        <w:t xml:space="preserve"> derzeit l</w:t>
      </w:r>
      <w:r w:rsidR="00D96DD3">
        <w:rPr>
          <w:rFonts w:cs="Arial"/>
          <w:color w:val="000000"/>
        </w:rPr>
        <w:t>äuft die</w:t>
      </w:r>
      <w:r w:rsidR="00166552" w:rsidRPr="00DD6CD4">
        <w:rPr>
          <w:rFonts w:cs="Arial"/>
          <w:color w:val="000000"/>
        </w:rPr>
        <w:t xml:space="preserve"> Ausschreibung </w:t>
      </w:r>
      <w:r w:rsidR="00D96DD3">
        <w:rPr>
          <w:rFonts w:cs="Arial"/>
          <w:color w:val="000000"/>
        </w:rPr>
        <w:t>für</w:t>
      </w:r>
      <w:r w:rsidR="00166552">
        <w:rPr>
          <w:rFonts w:cs="Arial"/>
          <w:color w:val="000000"/>
        </w:rPr>
        <w:t xml:space="preserve"> </w:t>
      </w:r>
      <w:r w:rsidR="00166552" w:rsidRPr="00DD6CD4">
        <w:rPr>
          <w:rFonts w:cs="Arial"/>
          <w:color w:val="000000"/>
        </w:rPr>
        <w:t>Bau und Betrieb</w:t>
      </w:r>
      <w:r w:rsidR="00166552">
        <w:rPr>
          <w:rFonts w:cs="Arial"/>
          <w:color w:val="000000"/>
        </w:rPr>
        <w:t>.</w:t>
      </w:r>
      <w:r w:rsidR="00BB6D5A">
        <w:rPr>
          <w:rFonts w:cs="Arial"/>
          <w:color w:val="000000"/>
        </w:rPr>
        <w:t xml:space="preserve"> </w:t>
      </w:r>
    </w:p>
    <w:p w14:paraId="699F1E73" w14:textId="6D89C5FC" w:rsidR="00BB6D5A" w:rsidRDefault="00BB6D5A" w:rsidP="00166552">
      <w:pPr>
        <w:rPr>
          <w:rFonts w:cs="Arial"/>
        </w:rPr>
      </w:pPr>
    </w:p>
    <w:p w14:paraId="597D4550" w14:textId="5F776B65" w:rsidR="00352EB3" w:rsidRPr="00F97B05" w:rsidRDefault="00352EB3" w:rsidP="00166552">
      <w:pPr>
        <w:rPr>
          <w:rFonts w:cs="Arial"/>
          <w:b/>
          <w:bCs/>
        </w:rPr>
      </w:pPr>
      <w:r w:rsidRPr="00F97B05">
        <w:rPr>
          <w:rFonts w:cs="Arial"/>
          <w:b/>
          <w:bCs/>
        </w:rPr>
        <w:t>50 Jahre Salzmann Ingenieure</w:t>
      </w:r>
    </w:p>
    <w:p w14:paraId="6C71C38C" w14:textId="7882DA72" w:rsidR="00352EB3" w:rsidRPr="00F97B05" w:rsidRDefault="00BB6D5A" w:rsidP="00166552">
      <w:pPr>
        <w:rPr>
          <w:rFonts w:cs="Arial"/>
        </w:rPr>
      </w:pPr>
      <w:r w:rsidRPr="00F97B05">
        <w:rPr>
          <w:rFonts w:cs="Arial"/>
        </w:rPr>
        <w:t>D</w:t>
      </w:r>
      <w:r w:rsidR="00053449" w:rsidRPr="00F97B05">
        <w:rPr>
          <w:rFonts w:cs="Arial"/>
        </w:rPr>
        <w:t>ie</w:t>
      </w:r>
      <w:r w:rsidRPr="00F97B05">
        <w:rPr>
          <w:rFonts w:cs="Arial"/>
        </w:rPr>
        <w:t xml:space="preserve"> nächste</w:t>
      </w:r>
      <w:r w:rsidR="00053449" w:rsidRPr="00F97B05">
        <w:rPr>
          <w:rFonts w:cs="Arial"/>
        </w:rPr>
        <w:t>n</w:t>
      </w:r>
      <w:r w:rsidRPr="00F97B05">
        <w:rPr>
          <w:rFonts w:cs="Arial"/>
        </w:rPr>
        <w:t xml:space="preserve"> Projekt</w:t>
      </w:r>
      <w:r w:rsidR="00DA5773" w:rsidRPr="00F97B05">
        <w:rPr>
          <w:rFonts w:cs="Arial"/>
        </w:rPr>
        <w:t>e</w:t>
      </w:r>
      <w:r w:rsidRPr="00F97B05">
        <w:rPr>
          <w:rFonts w:cs="Arial"/>
        </w:rPr>
        <w:t xml:space="preserve"> </w:t>
      </w:r>
      <w:r w:rsidR="00053449" w:rsidRPr="00F97B05">
        <w:rPr>
          <w:rFonts w:cs="Arial"/>
        </w:rPr>
        <w:t xml:space="preserve">stehen in </w:t>
      </w:r>
      <w:proofErr w:type="spellStart"/>
      <w:r w:rsidR="00053449" w:rsidRPr="00F97B05">
        <w:rPr>
          <w:rFonts w:cs="Arial"/>
        </w:rPr>
        <w:t>Kullu</w:t>
      </w:r>
      <w:proofErr w:type="spellEnd"/>
      <w:r w:rsidR="00053449" w:rsidRPr="00F97B05">
        <w:rPr>
          <w:rFonts w:cs="Arial"/>
        </w:rPr>
        <w:t xml:space="preserve"> </w:t>
      </w:r>
      <w:r w:rsidR="00DA5773" w:rsidRPr="00F97B05">
        <w:rPr>
          <w:rFonts w:cs="Arial"/>
        </w:rPr>
        <w:t>im B</w:t>
      </w:r>
      <w:r w:rsidR="00053449" w:rsidRPr="00F97B05">
        <w:rPr>
          <w:rFonts w:cs="Arial"/>
        </w:rPr>
        <w:t>undesstaat Himachal Pradesh</w:t>
      </w:r>
      <w:r w:rsidR="00BF1CBF" w:rsidRPr="00F97B05">
        <w:rPr>
          <w:rFonts w:cs="Arial"/>
        </w:rPr>
        <w:t xml:space="preserve"> </w:t>
      </w:r>
      <w:r w:rsidR="00053449" w:rsidRPr="00F97B05">
        <w:rPr>
          <w:rFonts w:cs="Arial"/>
        </w:rPr>
        <w:t xml:space="preserve">und </w:t>
      </w:r>
      <w:r w:rsidR="00BF1CBF" w:rsidRPr="00F97B05">
        <w:rPr>
          <w:rFonts w:cs="Arial"/>
        </w:rPr>
        <w:t xml:space="preserve">in </w:t>
      </w:r>
      <w:proofErr w:type="spellStart"/>
      <w:r w:rsidR="00DA5773" w:rsidRPr="00F97B05">
        <w:rPr>
          <w:rFonts w:cs="Arial"/>
        </w:rPr>
        <w:t>Shivkhori</w:t>
      </w:r>
      <w:proofErr w:type="spellEnd"/>
      <w:r w:rsidR="00DA5773" w:rsidRPr="00F97B05">
        <w:rPr>
          <w:rFonts w:cs="Arial"/>
        </w:rPr>
        <w:t xml:space="preserve"> im Bundesstaat Jammu </w:t>
      </w:r>
      <w:proofErr w:type="spellStart"/>
      <w:r w:rsidR="00DA5773" w:rsidRPr="00F97B05">
        <w:rPr>
          <w:rFonts w:cs="Arial"/>
        </w:rPr>
        <w:t>Kashmir</w:t>
      </w:r>
      <w:proofErr w:type="spellEnd"/>
      <w:r w:rsidR="00BF1CBF" w:rsidRPr="00F97B05">
        <w:rPr>
          <w:rFonts w:cs="Arial"/>
        </w:rPr>
        <w:t xml:space="preserve"> </w:t>
      </w:r>
      <w:r w:rsidRPr="00F97B05">
        <w:rPr>
          <w:rFonts w:cs="Arial"/>
        </w:rPr>
        <w:t>an.</w:t>
      </w:r>
      <w:r w:rsidR="00363D97" w:rsidRPr="00F97B05">
        <w:rPr>
          <w:rFonts w:cs="Arial"/>
        </w:rPr>
        <w:t xml:space="preserve"> </w:t>
      </w:r>
      <w:r w:rsidR="00BF1CBF" w:rsidRPr="00F97B05">
        <w:rPr>
          <w:rFonts w:cs="Arial"/>
        </w:rPr>
        <w:t xml:space="preserve">Dort entstehen </w:t>
      </w:r>
      <w:r w:rsidR="00964A19">
        <w:rPr>
          <w:rFonts w:cs="Arial"/>
        </w:rPr>
        <w:t>zwei</w:t>
      </w:r>
      <w:r w:rsidR="00BF1CBF" w:rsidRPr="00F97B05">
        <w:rPr>
          <w:rFonts w:cs="Arial"/>
        </w:rPr>
        <w:t xml:space="preserve"> </w:t>
      </w:r>
      <w:proofErr w:type="spellStart"/>
      <w:r w:rsidR="00BF1CBF" w:rsidRPr="00F97B05">
        <w:rPr>
          <w:rFonts w:cs="Arial"/>
        </w:rPr>
        <w:t>Einseilumlaufbahn</w:t>
      </w:r>
      <w:r w:rsidR="00964A19">
        <w:rPr>
          <w:rFonts w:cs="Arial"/>
        </w:rPr>
        <w:t>en</w:t>
      </w:r>
      <w:proofErr w:type="spellEnd"/>
      <w:r w:rsidR="00BF1CBF" w:rsidRPr="00F97B05">
        <w:rPr>
          <w:rFonts w:cs="Arial"/>
        </w:rPr>
        <w:t xml:space="preserve"> mit einer Förderleistung </w:t>
      </w:r>
      <w:r w:rsidR="00BF1CBF" w:rsidRPr="00F97B05">
        <w:rPr>
          <w:rFonts w:cs="Arial"/>
        </w:rPr>
        <w:lastRenderedPageBreak/>
        <w:t xml:space="preserve">von 1.500 bzw. 1.800 Personen pro Stunde. </w:t>
      </w:r>
      <w:r w:rsidR="00363D97" w:rsidRPr="00F97B05">
        <w:rPr>
          <w:rFonts w:cs="Arial"/>
        </w:rPr>
        <w:t>„</w:t>
      </w:r>
      <w:r w:rsidR="00BF1CBF" w:rsidRPr="00F97B05">
        <w:rPr>
          <w:rFonts w:cs="Arial"/>
        </w:rPr>
        <w:t>S</w:t>
      </w:r>
      <w:r w:rsidR="00363D97" w:rsidRPr="00F97B05">
        <w:rPr>
          <w:rFonts w:cs="Arial"/>
        </w:rPr>
        <w:t>pannende Aufgabe</w:t>
      </w:r>
      <w:r w:rsidR="00BF1CBF" w:rsidRPr="00F97B05">
        <w:rPr>
          <w:rFonts w:cs="Arial"/>
        </w:rPr>
        <w:t>n</w:t>
      </w:r>
      <w:r w:rsidR="00363D97" w:rsidRPr="00F97B05">
        <w:rPr>
          <w:rFonts w:cs="Arial"/>
        </w:rPr>
        <w:t xml:space="preserve"> mit großem Potenzial für innovative Lösung</w:t>
      </w:r>
      <w:r w:rsidR="00BF1CBF" w:rsidRPr="00F97B05">
        <w:rPr>
          <w:rFonts w:cs="Arial"/>
        </w:rPr>
        <w:t>en</w:t>
      </w:r>
      <w:r w:rsidR="00D63B55" w:rsidRPr="00F97B05">
        <w:rPr>
          <w:rFonts w:cs="Arial"/>
        </w:rPr>
        <w:t xml:space="preserve"> mit Vorbildcharakter</w:t>
      </w:r>
      <w:r w:rsidR="00363D97" w:rsidRPr="00F97B05">
        <w:rPr>
          <w:rFonts w:cs="Arial"/>
        </w:rPr>
        <w:t>“, freut sich Stephan Salzmann.</w:t>
      </w:r>
      <w:r w:rsidR="00352EB3" w:rsidRPr="00F97B05">
        <w:rPr>
          <w:rFonts w:cs="Arial"/>
        </w:rPr>
        <w:t xml:space="preserve"> Der Großauftrag in Indien fällt genau ins Jubiläumsjahr von Salzmann Ingenieure. Das Unternehmen feiert heuer 50-jähriges Bestehen. </w:t>
      </w:r>
    </w:p>
    <w:p w14:paraId="0BFAE8A6" w14:textId="77777777" w:rsidR="00A26CF5" w:rsidRPr="00F875D1" w:rsidRDefault="00A26CF5" w:rsidP="008F2F75">
      <w:pPr>
        <w:rPr>
          <w:b/>
          <w:bCs/>
          <w:color w:val="000000" w:themeColor="text1"/>
        </w:rPr>
      </w:pPr>
    </w:p>
    <w:p w14:paraId="61101AB1" w14:textId="0FEA2186" w:rsidR="00A26CF5" w:rsidRPr="00EF3760" w:rsidRDefault="00DB0C63" w:rsidP="008F2F75">
      <w:pPr>
        <w:rPr>
          <w:b/>
          <w:bCs/>
        </w:rPr>
      </w:pPr>
      <w:r w:rsidRPr="00EF3760">
        <w:rPr>
          <w:b/>
          <w:bCs/>
        </w:rPr>
        <w:t xml:space="preserve">Infos: </w:t>
      </w:r>
      <w:hyperlink r:id="rId8" w:history="1">
        <w:r w:rsidR="00EF3760" w:rsidRPr="00EF3760">
          <w:rPr>
            <w:rStyle w:val="Hyperlink"/>
            <w:b/>
            <w:bCs/>
          </w:rPr>
          <w:t>www.salzmann-ing.at</w:t>
        </w:r>
      </w:hyperlink>
    </w:p>
    <w:p w14:paraId="57BD12BE" w14:textId="77777777" w:rsidR="00EF3760" w:rsidRPr="00F875D1" w:rsidRDefault="00EF3760" w:rsidP="008F2F75">
      <w:pPr>
        <w:rPr>
          <w:b/>
          <w:bCs/>
          <w:color w:val="000000" w:themeColor="text1"/>
        </w:rPr>
      </w:pPr>
    </w:p>
    <w:p w14:paraId="4D4CE9C2" w14:textId="16E7E9FC" w:rsidR="00DB0C63" w:rsidRDefault="00DB0C63" w:rsidP="008F2F75">
      <w:pPr>
        <w:rPr>
          <w:b/>
          <w:bCs/>
          <w:color w:val="000000" w:themeColor="text1"/>
        </w:rPr>
      </w:pPr>
    </w:p>
    <w:p w14:paraId="7AF24B81" w14:textId="77777777" w:rsidR="000F2832" w:rsidRDefault="000F2832" w:rsidP="008F2F75">
      <w:pPr>
        <w:rPr>
          <w:b/>
          <w:bCs/>
          <w:color w:val="000000" w:themeColor="text1"/>
        </w:rPr>
      </w:pPr>
    </w:p>
    <w:p w14:paraId="17095413" w14:textId="57877B2C" w:rsidR="00D83A76" w:rsidRPr="00F875D1" w:rsidRDefault="00D83A76" w:rsidP="008F2F75">
      <w:pPr>
        <w:rPr>
          <w:b/>
          <w:bCs/>
          <w:color w:val="000000" w:themeColor="text1"/>
        </w:rPr>
      </w:pPr>
      <w:proofErr w:type="spellStart"/>
      <w:r w:rsidRPr="00F875D1">
        <w:rPr>
          <w:b/>
          <w:bCs/>
          <w:color w:val="000000" w:themeColor="text1"/>
        </w:rPr>
        <w:t>Factbox</w:t>
      </w:r>
      <w:proofErr w:type="spellEnd"/>
      <w:r w:rsidRPr="00F875D1">
        <w:rPr>
          <w:b/>
          <w:bCs/>
          <w:color w:val="000000" w:themeColor="text1"/>
        </w:rPr>
        <w:t xml:space="preserve">: </w:t>
      </w:r>
      <w:r w:rsidR="007C4C0D">
        <w:rPr>
          <w:b/>
          <w:bCs/>
          <w:color w:val="000000" w:themeColor="text1"/>
        </w:rPr>
        <w:t>Stadtseilbahn Va</w:t>
      </w:r>
      <w:r w:rsidR="0048127C">
        <w:rPr>
          <w:b/>
          <w:bCs/>
          <w:color w:val="000000" w:themeColor="text1"/>
        </w:rPr>
        <w:t>ranasi</w:t>
      </w:r>
    </w:p>
    <w:p w14:paraId="7C90C662" w14:textId="3C9437B8" w:rsidR="00316195" w:rsidRDefault="006933B2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10er-</w:t>
      </w:r>
      <w:r w:rsidR="00AB57FC">
        <w:rPr>
          <w:color w:val="000000" w:themeColor="text1"/>
        </w:rPr>
        <w:t>Kabinen-</w:t>
      </w:r>
      <w:r>
        <w:rPr>
          <w:color w:val="000000" w:themeColor="text1"/>
        </w:rPr>
        <w:t>Einseil</w:t>
      </w:r>
      <w:r w:rsidR="00AB57FC">
        <w:rPr>
          <w:color w:val="000000" w:themeColor="text1"/>
        </w:rPr>
        <w:t>-U</w:t>
      </w:r>
      <w:r>
        <w:rPr>
          <w:color w:val="000000" w:themeColor="text1"/>
        </w:rPr>
        <w:t>mlaufbahn</w:t>
      </w:r>
    </w:p>
    <w:p w14:paraId="0AE95F23" w14:textId="17513C7C" w:rsidR="006933B2" w:rsidRDefault="0048127C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Förderleistung: </w:t>
      </w:r>
      <w:r w:rsidR="00DA5773">
        <w:rPr>
          <w:color w:val="000000" w:themeColor="text1"/>
        </w:rPr>
        <w:t>3.000</w:t>
      </w:r>
      <w:r>
        <w:rPr>
          <w:color w:val="000000" w:themeColor="text1"/>
        </w:rPr>
        <w:t xml:space="preserve"> Personen pro Stunde</w:t>
      </w:r>
    </w:p>
    <w:p w14:paraId="1A693EC5" w14:textId="239564DB" w:rsidR="0048127C" w:rsidRDefault="0081528C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Gesamts</w:t>
      </w:r>
      <w:r w:rsidR="0048127C">
        <w:rPr>
          <w:color w:val="000000" w:themeColor="text1"/>
        </w:rPr>
        <w:t xml:space="preserve">treckenlänge: </w:t>
      </w:r>
      <w:r w:rsidR="00964A19">
        <w:rPr>
          <w:color w:val="000000" w:themeColor="text1"/>
        </w:rPr>
        <w:t>3</w:t>
      </w:r>
      <w:r w:rsidR="0048127C">
        <w:rPr>
          <w:color w:val="000000" w:themeColor="text1"/>
        </w:rPr>
        <w:t>,6 Kilometer</w:t>
      </w:r>
    </w:p>
    <w:p w14:paraId="05FB46B2" w14:textId="0CBD1B36" w:rsidR="0081528C" w:rsidRDefault="0081528C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Zwei Teilstrecken, sechs Stationen</w:t>
      </w:r>
    </w:p>
    <w:p w14:paraId="1A1E62CA" w14:textId="321753C9" w:rsidR="0048127C" w:rsidRPr="00053449" w:rsidRDefault="0048127C" w:rsidP="0081528C">
      <w:pPr>
        <w:pStyle w:val="Listenabsatz"/>
        <w:keepNext/>
        <w:numPr>
          <w:ilvl w:val="0"/>
          <w:numId w:val="4"/>
        </w:numPr>
        <w:rPr>
          <w:color w:val="000000" w:themeColor="text1"/>
          <w:lang w:val="en-US"/>
        </w:rPr>
      </w:pPr>
      <w:r w:rsidRPr="00053449">
        <w:rPr>
          <w:color w:val="000000" w:themeColor="text1"/>
          <w:lang w:val="en-US"/>
        </w:rPr>
        <w:t xml:space="preserve">Start: </w:t>
      </w:r>
      <w:proofErr w:type="spellStart"/>
      <w:r w:rsidRPr="00053449">
        <w:rPr>
          <w:rFonts w:cs="Arial"/>
          <w:color w:val="000000"/>
          <w:lang w:val="en-US"/>
        </w:rPr>
        <w:t>Bahnhof</w:t>
      </w:r>
      <w:proofErr w:type="spellEnd"/>
      <w:r w:rsidRPr="00053449">
        <w:rPr>
          <w:rFonts w:cs="Arial"/>
          <w:color w:val="000000"/>
          <w:lang w:val="en-US"/>
        </w:rPr>
        <w:t xml:space="preserve"> Varanasi Cantt</w:t>
      </w:r>
      <w:r w:rsidR="0081528C" w:rsidRPr="00053449">
        <w:rPr>
          <w:rFonts w:cs="Arial"/>
          <w:color w:val="000000"/>
          <w:lang w:val="en-US"/>
        </w:rPr>
        <w:t xml:space="preserve">, </w:t>
      </w:r>
      <w:proofErr w:type="spellStart"/>
      <w:r w:rsidRPr="00053449">
        <w:rPr>
          <w:rFonts w:cs="Arial"/>
          <w:color w:val="000000"/>
          <w:lang w:val="en-US"/>
        </w:rPr>
        <w:t>Ziel</w:t>
      </w:r>
      <w:proofErr w:type="spellEnd"/>
      <w:r w:rsidRPr="00053449">
        <w:rPr>
          <w:rFonts w:cs="Arial"/>
          <w:color w:val="000000"/>
          <w:lang w:val="en-US"/>
        </w:rPr>
        <w:t>: Kashi-Vishwanath-</w:t>
      </w:r>
      <w:proofErr w:type="spellStart"/>
      <w:r w:rsidRPr="00053449">
        <w:rPr>
          <w:rFonts w:cs="Arial"/>
          <w:color w:val="000000"/>
          <w:lang w:val="en-US"/>
        </w:rPr>
        <w:t>Tempel</w:t>
      </w:r>
      <w:proofErr w:type="spellEnd"/>
      <w:r w:rsidR="00F2653A">
        <w:rPr>
          <w:rFonts w:cs="Arial"/>
          <w:color w:val="000000"/>
          <w:lang w:val="en-US"/>
        </w:rPr>
        <w:t xml:space="preserve"> (</w:t>
      </w:r>
      <w:proofErr w:type="spellStart"/>
      <w:r w:rsidR="00F2653A" w:rsidRPr="00F2653A">
        <w:rPr>
          <w:iCs/>
          <w:color w:val="000000" w:themeColor="text1"/>
          <w:lang w:val="en-US"/>
        </w:rPr>
        <w:t>Godowlia</w:t>
      </w:r>
      <w:proofErr w:type="spellEnd"/>
      <w:r w:rsidR="00F2653A">
        <w:rPr>
          <w:iCs/>
          <w:color w:val="000000" w:themeColor="text1"/>
          <w:lang w:val="en-US"/>
        </w:rPr>
        <w:t>)</w:t>
      </w:r>
    </w:p>
    <w:p w14:paraId="5764F981" w14:textId="111DE484" w:rsidR="00BB6D5A" w:rsidRPr="0081528C" w:rsidRDefault="00BB6D5A" w:rsidP="0081528C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>
        <w:rPr>
          <w:rFonts w:cs="Arial"/>
          <w:color w:val="000000"/>
        </w:rPr>
        <w:t>Planung: Salzmann Ingenieure und Bernard Gruppe</w:t>
      </w:r>
    </w:p>
    <w:p w14:paraId="7128F0A6" w14:textId="4AA4F6CF" w:rsidR="004C20F8" w:rsidRPr="004C20F8" w:rsidRDefault="004C20F8" w:rsidP="008F2F75">
      <w:pPr>
        <w:keepNext/>
        <w:rPr>
          <w:b/>
          <w:color w:val="000000" w:themeColor="text1"/>
        </w:rPr>
      </w:pPr>
    </w:p>
    <w:p w14:paraId="359D34CC" w14:textId="4772D175" w:rsidR="004C20F8" w:rsidRDefault="004C20F8" w:rsidP="008F2F75">
      <w:pPr>
        <w:keepNext/>
        <w:rPr>
          <w:b/>
          <w:color w:val="000000" w:themeColor="text1"/>
        </w:rPr>
      </w:pPr>
    </w:p>
    <w:p w14:paraId="1ADA40BC" w14:textId="77777777" w:rsidR="0081528C" w:rsidRPr="004C20F8" w:rsidRDefault="0081528C" w:rsidP="008F2F75">
      <w:pPr>
        <w:keepNext/>
        <w:rPr>
          <w:b/>
          <w:color w:val="000000" w:themeColor="text1"/>
        </w:rPr>
      </w:pPr>
    </w:p>
    <w:p w14:paraId="42104A17" w14:textId="49FB1F83" w:rsidR="004E0C11" w:rsidRPr="00F875D1" w:rsidRDefault="004E0C11" w:rsidP="008F2F75">
      <w:pPr>
        <w:keepNext/>
        <w:rPr>
          <w:b/>
          <w:iCs/>
          <w:color w:val="000000" w:themeColor="text1"/>
        </w:rPr>
      </w:pPr>
      <w:r w:rsidRPr="00F875D1">
        <w:rPr>
          <w:b/>
          <w:color w:val="000000" w:themeColor="text1"/>
        </w:rPr>
        <w:t xml:space="preserve">Über </w:t>
      </w:r>
      <w:r w:rsidR="00EF3760">
        <w:rPr>
          <w:b/>
          <w:iCs/>
          <w:color w:val="000000" w:themeColor="text1"/>
        </w:rPr>
        <w:t>Salzmann Ingenieure</w:t>
      </w:r>
    </w:p>
    <w:p w14:paraId="4B260B16" w14:textId="5D3A8E99" w:rsidR="00752CBA" w:rsidRPr="00B40466" w:rsidRDefault="00B40466" w:rsidP="008F2F75">
      <w:pPr>
        <w:rPr>
          <w:color w:val="000000" w:themeColor="text1"/>
        </w:rPr>
      </w:pPr>
      <w:r>
        <w:rPr>
          <w:iCs/>
          <w:color w:val="000000" w:themeColor="text1"/>
        </w:rPr>
        <w:t xml:space="preserve">Die </w:t>
      </w:r>
      <w:r w:rsidRPr="00EF3760">
        <w:rPr>
          <w:color w:val="000000" w:themeColor="text1"/>
        </w:rPr>
        <w:t>Salzmann Ingenieure ZT GmbH</w:t>
      </w:r>
      <w:r>
        <w:rPr>
          <w:color w:val="000000" w:themeColor="text1"/>
        </w:rPr>
        <w:t xml:space="preserve"> wurde 1972 von </w:t>
      </w:r>
      <w:r w:rsidRPr="00B40466">
        <w:rPr>
          <w:color w:val="000000" w:themeColor="text1"/>
        </w:rPr>
        <w:t>Anton Salzmann</w:t>
      </w:r>
      <w:r>
        <w:rPr>
          <w:color w:val="000000" w:themeColor="text1"/>
        </w:rPr>
        <w:t xml:space="preserve"> gegründet und wird seit </w:t>
      </w:r>
      <w:r w:rsidR="00363D97" w:rsidRPr="00BF1CBF">
        <w:t>1992</w:t>
      </w:r>
      <w:r w:rsidR="00CC5A11" w:rsidRPr="00BF1CBF">
        <w:t xml:space="preserve"> </w:t>
      </w:r>
      <w:r w:rsidR="00CC5A11">
        <w:rPr>
          <w:color w:val="000000" w:themeColor="text1"/>
        </w:rPr>
        <w:t>von Stephan und Judith Salzmann in zweiter Generation geführt.</w:t>
      </w:r>
      <w:r w:rsidR="00F52039">
        <w:rPr>
          <w:color w:val="000000" w:themeColor="text1"/>
        </w:rPr>
        <w:t xml:space="preserve"> Das</w:t>
      </w:r>
      <w:r w:rsidR="00CC5A11">
        <w:rPr>
          <w:color w:val="000000" w:themeColor="text1"/>
        </w:rPr>
        <w:t xml:space="preserve"> </w:t>
      </w:r>
      <w:r w:rsidR="00F52039">
        <w:rPr>
          <w:color w:val="000000" w:themeColor="text1"/>
        </w:rPr>
        <w:t>Bregenzer P</w:t>
      </w:r>
      <w:r w:rsidR="00F52039" w:rsidRPr="00F52039">
        <w:rPr>
          <w:color w:val="000000" w:themeColor="text1"/>
        </w:rPr>
        <w:t>lanungs- und</w:t>
      </w:r>
      <w:r w:rsidR="00C64FD9">
        <w:rPr>
          <w:color w:val="000000" w:themeColor="text1"/>
        </w:rPr>
        <w:t xml:space="preserve"> </w:t>
      </w:r>
      <w:r w:rsidR="00F52039" w:rsidRPr="00F52039">
        <w:rPr>
          <w:color w:val="000000" w:themeColor="text1"/>
        </w:rPr>
        <w:t>Ingenieurbüro</w:t>
      </w:r>
      <w:r w:rsidR="00F52039">
        <w:rPr>
          <w:color w:val="000000" w:themeColor="text1"/>
        </w:rPr>
        <w:t xml:space="preserve"> ist auf die </w:t>
      </w:r>
      <w:r w:rsidR="00363D97">
        <w:rPr>
          <w:color w:val="000000" w:themeColor="text1"/>
        </w:rPr>
        <w:t xml:space="preserve">herstellerunabhängige </w:t>
      </w:r>
      <w:r w:rsidR="00F52039">
        <w:rPr>
          <w:color w:val="000000" w:themeColor="text1"/>
        </w:rPr>
        <w:t>Beratung und Planung von Seilbahnen spezialisiert. In 50 Jahren Firmengeschichte hat das Unternehmen mehr als 400</w:t>
      </w:r>
      <w:r w:rsidR="00F52039">
        <w:rPr>
          <w:color w:val="FF0000"/>
        </w:rPr>
        <w:t xml:space="preserve"> </w:t>
      </w:r>
      <w:r w:rsidR="00F52039">
        <w:rPr>
          <w:color w:val="000000" w:themeColor="text1"/>
        </w:rPr>
        <w:t>Projekte in Österreich, Deutschland und der Schweiz realisiert. Seit 2021 plant Salzmann Ingenieure auch in Indien Seilbahnen</w:t>
      </w:r>
      <w:r w:rsidR="00363D97">
        <w:rPr>
          <w:color w:val="000000" w:themeColor="text1"/>
        </w:rPr>
        <w:t xml:space="preserve"> für urbane und touristische Zwecke</w:t>
      </w:r>
      <w:r w:rsidR="00F52039">
        <w:rPr>
          <w:color w:val="000000" w:themeColor="text1"/>
        </w:rPr>
        <w:t>.</w:t>
      </w:r>
    </w:p>
    <w:p w14:paraId="063811B0" w14:textId="77777777" w:rsidR="00BB6D5A" w:rsidRPr="00F875D1" w:rsidRDefault="00BB6D5A" w:rsidP="008F2F75">
      <w:pPr>
        <w:rPr>
          <w:iCs/>
          <w:color w:val="000000" w:themeColor="text1"/>
        </w:rPr>
      </w:pPr>
    </w:p>
    <w:p w14:paraId="6CD9EDA2" w14:textId="7F7E3FAE" w:rsidR="006061BB" w:rsidRPr="00F875D1" w:rsidRDefault="006061BB" w:rsidP="008F2F75">
      <w:pPr>
        <w:rPr>
          <w:color w:val="000000" w:themeColor="text1"/>
        </w:rPr>
      </w:pPr>
    </w:p>
    <w:p w14:paraId="295E02B4" w14:textId="169A7D0C" w:rsidR="006061BB" w:rsidRPr="00F875D1" w:rsidRDefault="006061BB" w:rsidP="008F2F75">
      <w:pPr>
        <w:rPr>
          <w:color w:val="000000" w:themeColor="text1"/>
        </w:rPr>
      </w:pPr>
    </w:p>
    <w:p w14:paraId="3FBBFE0A" w14:textId="61C6906A" w:rsidR="006061BB" w:rsidRPr="00F875D1" w:rsidRDefault="006061BB" w:rsidP="008F2F75">
      <w:pPr>
        <w:rPr>
          <w:b/>
          <w:bCs/>
          <w:color w:val="000000" w:themeColor="text1"/>
        </w:rPr>
      </w:pPr>
      <w:r w:rsidRPr="00F875D1">
        <w:rPr>
          <w:b/>
          <w:bCs/>
          <w:color w:val="000000" w:themeColor="text1"/>
        </w:rPr>
        <w:t>Bildtexte:</w:t>
      </w:r>
    </w:p>
    <w:p w14:paraId="10BA467A" w14:textId="16B02F4F" w:rsidR="00C85D63" w:rsidRPr="00F875D1" w:rsidRDefault="00EF3760" w:rsidP="008F2F75">
      <w:pPr>
        <w:rPr>
          <w:bCs/>
          <w:color w:val="000000" w:themeColor="text1"/>
        </w:rPr>
      </w:pPr>
      <w:r>
        <w:rPr>
          <w:b/>
          <w:color w:val="000000" w:themeColor="text1"/>
        </w:rPr>
        <w:t>Salzmann-Ingenieure-</w:t>
      </w:r>
      <w:r w:rsidR="00542079">
        <w:rPr>
          <w:b/>
          <w:color w:val="000000" w:themeColor="text1"/>
        </w:rPr>
        <w:t>Bernard-Gruppe-</w:t>
      </w:r>
      <w:r w:rsidR="00F52039">
        <w:rPr>
          <w:b/>
          <w:color w:val="000000" w:themeColor="text1"/>
        </w:rPr>
        <w:t>Stadtseilbahn-Varanasi-Indien</w:t>
      </w:r>
      <w:r w:rsidR="005F676D" w:rsidRPr="00F875D1">
        <w:rPr>
          <w:b/>
          <w:color w:val="000000" w:themeColor="text1"/>
        </w:rPr>
        <w:t>.jpg</w:t>
      </w:r>
      <w:r w:rsidR="005F676D" w:rsidRPr="00F875D1">
        <w:rPr>
          <w:bCs/>
          <w:color w:val="000000" w:themeColor="text1"/>
        </w:rPr>
        <w:t xml:space="preserve">: </w:t>
      </w:r>
      <w:r w:rsidR="00363D97">
        <w:rPr>
          <w:iCs/>
          <w:color w:val="000000" w:themeColor="text1"/>
        </w:rPr>
        <w:t>Salzmann Ingenieure und die Bernard Gruppe planen i</w:t>
      </w:r>
      <w:r w:rsidR="00AB57FC">
        <w:rPr>
          <w:iCs/>
          <w:color w:val="000000" w:themeColor="text1"/>
        </w:rPr>
        <w:t>m indischen</w:t>
      </w:r>
      <w:r w:rsidR="00363D97">
        <w:rPr>
          <w:iCs/>
          <w:color w:val="000000" w:themeColor="text1"/>
        </w:rPr>
        <w:t xml:space="preserve"> Varanasi eine urbane Seilbahn zu</w:t>
      </w:r>
      <w:r w:rsidR="00830607">
        <w:rPr>
          <w:iCs/>
          <w:color w:val="000000" w:themeColor="text1"/>
        </w:rPr>
        <w:t>m</w:t>
      </w:r>
      <w:r w:rsidR="00AB57FC">
        <w:rPr>
          <w:iCs/>
          <w:color w:val="000000" w:themeColor="text1"/>
        </w:rPr>
        <w:t xml:space="preserve"> Transport der </w:t>
      </w:r>
      <w:proofErr w:type="spellStart"/>
      <w:proofErr w:type="gramStart"/>
      <w:r w:rsidR="00AB57FC">
        <w:rPr>
          <w:iCs/>
          <w:color w:val="000000" w:themeColor="text1"/>
        </w:rPr>
        <w:t>Pilger:innen</w:t>
      </w:r>
      <w:proofErr w:type="spellEnd"/>
      <w:proofErr w:type="gramEnd"/>
      <w:r w:rsidR="00221F9C">
        <w:rPr>
          <w:iCs/>
          <w:color w:val="000000" w:themeColor="text1"/>
        </w:rPr>
        <w:t xml:space="preserve"> in den Tempelbezirk mit der Endstation </w:t>
      </w:r>
      <w:proofErr w:type="spellStart"/>
      <w:r w:rsidR="00221F9C" w:rsidRPr="00221F9C">
        <w:rPr>
          <w:iCs/>
          <w:color w:val="000000" w:themeColor="text1"/>
        </w:rPr>
        <w:t>Godowlia</w:t>
      </w:r>
      <w:proofErr w:type="spellEnd"/>
      <w:r w:rsidR="00221F9C">
        <w:rPr>
          <w:iCs/>
          <w:color w:val="000000" w:themeColor="text1"/>
        </w:rPr>
        <w:t>.</w:t>
      </w:r>
      <w:r w:rsidR="009D68C9">
        <w:rPr>
          <w:iCs/>
          <w:color w:val="000000" w:themeColor="text1"/>
        </w:rPr>
        <w:t xml:space="preserve"> (</w:t>
      </w:r>
      <w:r w:rsidR="00221F9C">
        <w:rPr>
          <w:iCs/>
          <w:color w:val="000000" w:themeColor="text1"/>
        </w:rPr>
        <w:t>Visualisierung</w:t>
      </w:r>
      <w:r w:rsidR="009D68C9">
        <w:rPr>
          <w:iCs/>
          <w:color w:val="000000" w:themeColor="text1"/>
        </w:rPr>
        <w:t>: Bernard India)</w:t>
      </w:r>
    </w:p>
    <w:p w14:paraId="026B3ABC" w14:textId="77777777" w:rsidR="00364467" w:rsidRDefault="00364467" w:rsidP="008F2F75">
      <w:pPr>
        <w:rPr>
          <w:b/>
          <w:color w:val="000000" w:themeColor="text1"/>
        </w:rPr>
      </w:pPr>
    </w:p>
    <w:p w14:paraId="7694F776" w14:textId="29B86248" w:rsidR="00AD3813" w:rsidRDefault="00364467" w:rsidP="008F2F75">
      <w:pPr>
        <w:rPr>
          <w:b/>
          <w:color w:val="000000" w:themeColor="text1"/>
        </w:rPr>
      </w:pPr>
      <w:r w:rsidRPr="00364467">
        <w:rPr>
          <w:b/>
          <w:color w:val="000000" w:themeColor="text1"/>
        </w:rPr>
        <w:t>Salzmann-Ingenieure-Bernard-Gruppe-Varanasi-Lage</w:t>
      </w:r>
      <w:r>
        <w:rPr>
          <w:b/>
          <w:color w:val="000000" w:themeColor="text1"/>
        </w:rPr>
        <w:t>.jpg</w:t>
      </w:r>
      <w:r w:rsidRPr="00364467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  <w:r w:rsidR="00221F9C">
        <w:rPr>
          <w:bCs/>
          <w:color w:val="000000" w:themeColor="text1"/>
        </w:rPr>
        <w:t>Standort der künftigen Endstation</w:t>
      </w:r>
      <w:r w:rsidR="009D68C9" w:rsidRPr="009D68C9">
        <w:rPr>
          <w:bCs/>
          <w:color w:val="000000" w:themeColor="text1"/>
        </w:rPr>
        <w:t xml:space="preserve"> </w:t>
      </w:r>
      <w:r w:rsidR="00221F9C">
        <w:rPr>
          <w:bCs/>
          <w:color w:val="000000" w:themeColor="text1"/>
        </w:rPr>
        <w:t xml:space="preserve">der von </w:t>
      </w:r>
      <w:r w:rsidR="00221F9C">
        <w:rPr>
          <w:iCs/>
          <w:color w:val="000000" w:themeColor="text1"/>
        </w:rPr>
        <w:t xml:space="preserve">Salzmann Ingenieure und der Bernard Gruppe geplanten </w:t>
      </w:r>
      <w:r w:rsidR="00221F9C">
        <w:rPr>
          <w:bCs/>
          <w:color w:val="000000" w:themeColor="text1"/>
        </w:rPr>
        <w:t>Stadtseilbahn in Varan</w:t>
      </w:r>
      <w:r w:rsidR="00CB5311">
        <w:rPr>
          <w:bCs/>
          <w:color w:val="000000" w:themeColor="text1"/>
        </w:rPr>
        <w:t>a</w:t>
      </w:r>
      <w:r w:rsidR="00221F9C">
        <w:rPr>
          <w:bCs/>
          <w:color w:val="000000" w:themeColor="text1"/>
        </w:rPr>
        <w:t xml:space="preserve">si. </w:t>
      </w:r>
      <w:r w:rsidR="009D68C9">
        <w:rPr>
          <w:bCs/>
          <w:color w:val="000000" w:themeColor="text1"/>
        </w:rPr>
        <w:t xml:space="preserve">(Foto: </w:t>
      </w:r>
      <w:r w:rsidR="009D68C9" w:rsidRPr="00EF3760">
        <w:rPr>
          <w:color w:val="000000" w:themeColor="text1"/>
        </w:rPr>
        <w:t>Salzmann Ingenieure</w:t>
      </w:r>
      <w:r w:rsidR="009D68C9">
        <w:rPr>
          <w:color w:val="000000" w:themeColor="text1"/>
        </w:rPr>
        <w:t>)</w:t>
      </w:r>
    </w:p>
    <w:p w14:paraId="089DB882" w14:textId="77777777" w:rsidR="00364467" w:rsidRDefault="00364467" w:rsidP="008F2F75">
      <w:pPr>
        <w:rPr>
          <w:b/>
          <w:color w:val="000000" w:themeColor="text1"/>
        </w:rPr>
      </w:pPr>
    </w:p>
    <w:p w14:paraId="67EFAD66" w14:textId="184C64A8" w:rsidR="00364467" w:rsidRPr="00221F9C" w:rsidRDefault="00364467" w:rsidP="008F2F75">
      <w:pPr>
        <w:rPr>
          <w:color w:val="000000" w:themeColor="text1"/>
        </w:rPr>
      </w:pPr>
      <w:r w:rsidRPr="00364467">
        <w:rPr>
          <w:b/>
          <w:color w:val="000000" w:themeColor="text1"/>
        </w:rPr>
        <w:t>Salzmann-Ingenieure-Bernard-Gruppe-Varanasi-Streckenführung</w:t>
      </w:r>
      <w:r>
        <w:rPr>
          <w:b/>
          <w:color w:val="000000" w:themeColor="text1"/>
        </w:rPr>
        <w:t>.jpg</w:t>
      </w:r>
      <w:r w:rsidRPr="00364467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  <w:r w:rsidR="00221F9C">
        <w:rPr>
          <w:bCs/>
          <w:color w:val="000000" w:themeColor="text1"/>
        </w:rPr>
        <w:t xml:space="preserve">Die urbane Seilbahn in Varanasi </w:t>
      </w:r>
      <w:r w:rsidR="00221F9C">
        <w:rPr>
          <w:color w:val="000000" w:themeColor="text1"/>
        </w:rPr>
        <w:t xml:space="preserve">verbindet den Bahnhof Varanasi </w:t>
      </w:r>
      <w:proofErr w:type="spellStart"/>
      <w:r w:rsidR="00221F9C">
        <w:rPr>
          <w:color w:val="000000" w:themeColor="text1"/>
        </w:rPr>
        <w:t>Cantt</w:t>
      </w:r>
      <w:proofErr w:type="spellEnd"/>
      <w:r w:rsidR="00221F9C">
        <w:rPr>
          <w:color w:val="000000" w:themeColor="text1"/>
        </w:rPr>
        <w:t xml:space="preserve"> und den </w:t>
      </w:r>
      <w:r w:rsidR="00221F9C" w:rsidRPr="00772F74">
        <w:rPr>
          <w:color w:val="000000" w:themeColor="text1"/>
        </w:rPr>
        <w:t>Kashi-</w:t>
      </w:r>
      <w:proofErr w:type="spellStart"/>
      <w:r w:rsidR="00221F9C" w:rsidRPr="00772F74">
        <w:rPr>
          <w:color w:val="000000" w:themeColor="text1"/>
        </w:rPr>
        <w:t>Vishwanath</w:t>
      </w:r>
      <w:proofErr w:type="spellEnd"/>
      <w:r w:rsidR="00221F9C" w:rsidRPr="00772F74">
        <w:rPr>
          <w:color w:val="000000" w:themeColor="text1"/>
        </w:rPr>
        <w:t>-</w:t>
      </w:r>
      <w:r w:rsidR="00221F9C">
        <w:rPr>
          <w:color w:val="000000" w:themeColor="text1"/>
        </w:rPr>
        <w:t xml:space="preserve">Tempelbezirk über zwei Teilstrecken mit einer Gesamtlänge von 3,6 Kilometern. </w:t>
      </w:r>
      <w:r w:rsidR="009D68C9" w:rsidRPr="009D68C9">
        <w:rPr>
          <w:bCs/>
          <w:color w:val="000000" w:themeColor="text1"/>
        </w:rPr>
        <w:t>(</w:t>
      </w:r>
      <w:r w:rsidR="009D68C9">
        <w:rPr>
          <w:bCs/>
          <w:color w:val="000000" w:themeColor="text1"/>
        </w:rPr>
        <w:t xml:space="preserve">Bild: </w:t>
      </w:r>
      <w:r w:rsidR="009D68C9" w:rsidRPr="009D68C9">
        <w:rPr>
          <w:bCs/>
          <w:color w:val="000000" w:themeColor="text1"/>
        </w:rPr>
        <w:t>Google Earth</w:t>
      </w:r>
      <w:r w:rsidR="009D68C9">
        <w:rPr>
          <w:bCs/>
          <w:color w:val="000000" w:themeColor="text1"/>
        </w:rPr>
        <w:t>/Bearbeitung: Salzmann Ingenieure</w:t>
      </w:r>
      <w:r w:rsidR="009D68C9" w:rsidRPr="009D68C9">
        <w:rPr>
          <w:bCs/>
          <w:color w:val="000000" w:themeColor="text1"/>
        </w:rPr>
        <w:t>)</w:t>
      </w:r>
    </w:p>
    <w:p w14:paraId="4751D8B3" w14:textId="10E22F86" w:rsidR="00364467" w:rsidRDefault="00364467" w:rsidP="008F2F75">
      <w:pPr>
        <w:rPr>
          <w:b/>
          <w:color w:val="000000" w:themeColor="text1"/>
        </w:rPr>
      </w:pPr>
    </w:p>
    <w:p w14:paraId="5045D9E2" w14:textId="45824319" w:rsidR="00364467" w:rsidRPr="00364467" w:rsidRDefault="00364467" w:rsidP="008F2F75">
      <w:pPr>
        <w:rPr>
          <w:b/>
          <w:color w:val="000000" w:themeColor="text1"/>
          <w:lang w:val="de-DE"/>
        </w:rPr>
      </w:pPr>
      <w:r w:rsidRPr="00364467">
        <w:rPr>
          <w:b/>
          <w:color w:val="000000" w:themeColor="text1"/>
        </w:rPr>
        <w:t>Salzmann-Ingenieure-Bernard-Gruppe-Seilbahnprojekt-Leh</w:t>
      </w:r>
      <w:r>
        <w:rPr>
          <w:b/>
          <w:color w:val="000000" w:themeColor="text1"/>
        </w:rPr>
        <w:t>.jpg</w:t>
      </w:r>
      <w:r w:rsidRPr="00364467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  <w:r w:rsidRPr="00364467">
        <w:rPr>
          <w:bCs/>
          <w:color w:val="000000" w:themeColor="text1"/>
        </w:rPr>
        <w:t xml:space="preserve">Christopher Cooper (Bernard </w:t>
      </w:r>
      <w:proofErr w:type="spellStart"/>
      <w:r w:rsidRPr="00364467">
        <w:rPr>
          <w:bCs/>
          <w:color w:val="000000" w:themeColor="text1"/>
        </w:rPr>
        <w:t>Consult</w:t>
      </w:r>
      <w:proofErr w:type="spellEnd"/>
      <w:r w:rsidRPr="00364467">
        <w:rPr>
          <w:bCs/>
          <w:color w:val="000000" w:themeColor="text1"/>
        </w:rPr>
        <w:t xml:space="preserve"> Austria), NC </w:t>
      </w:r>
      <w:proofErr w:type="spellStart"/>
      <w:r w:rsidRPr="00364467">
        <w:rPr>
          <w:bCs/>
          <w:color w:val="000000" w:themeColor="text1"/>
        </w:rPr>
        <w:t>Srivastava</w:t>
      </w:r>
      <w:proofErr w:type="spellEnd"/>
      <w:r w:rsidRPr="00364467">
        <w:rPr>
          <w:bCs/>
          <w:color w:val="000000" w:themeColor="text1"/>
        </w:rPr>
        <w:t xml:space="preserve">, </w:t>
      </w:r>
      <w:proofErr w:type="spellStart"/>
      <w:r w:rsidRPr="00364467">
        <w:rPr>
          <w:bCs/>
          <w:color w:val="000000" w:themeColor="text1"/>
        </w:rPr>
        <w:t>Ravinder</w:t>
      </w:r>
      <w:proofErr w:type="spellEnd"/>
      <w:r w:rsidRPr="00364467">
        <w:rPr>
          <w:bCs/>
          <w:color w:val="000000" w:themeColor="text1"/>
        </w:rPr>
        <w:t xml:space="preserve">, </w:t>
      </w:r>
      <w:proofErr w:type="spellStart"/>
      <w:r w:rsidRPr="00364467">
        <w:rPr>
          <w:bCs/>
          <w:color w:val="000000" w:themeColor="text1"/>
        </w:rPr>
        <w:t>Garg</w:t>
      </w:r>
      <w:proofErr w:type="spellEnd"/>
      <w:r w:rsidRPr="00364467">
        <w:rPr>
          <w:bCs/>
          <w:color w:val="000000" w:themeColor="text1"/>
        </w:rPr>
        <w:t xml:space="preserve"> </w:t>
      </w:r>
      <w:proofErr w:type="spellStart"/>
      <w:r w:rsidRPr="00364467">
        <w:rPr>
          <w:bCs/>
          <w:color w:val="000000" w:themeColor="text1"/>
        </w:rPr>
        <w:t>Gaurang</w:t>
      </w:r>
      <w:proofErr w:type="spellEnd"/>
      <w:r w:rsidRPr="00364467">
        <w:rPr>
          <w:bCs/>
          <w:color w:val="000000" w:themeColor="text1"/>
        </w:rPr>
        <w:t xml:space="preserve"> (alle NHLML), Jörg Egger, Stephan Salzmann (Salzmann Ingenieure)</w:t>
      </w:r>
      <w:r>
        <w:rPr>
          <w:bCs/>
          <w:color w:val="000000" w:themeColor="text1"/>
        </w:rPr>
        <w:t xml:space="preserve"> und</w:t>
      </w:r>
      <w:r w:rsidRPr="00364467">
        <w:rPr>
          <w:bCs/>
          <w:color w:val="000000" w:themeColor="text1"/>
        </w:rPr>
        <w:t xml:space="preserve"> </w:t>
      </w:r>
      <w:proofErr w:type="spellStart"/>
      <w:r w:rsidRPr="00364467">
        <w:rPr>
          <w:bCs/>
          <w:color w:val="000000" w:themeColor="text1"/>
        </w:rPr>
        <w:t>Mrigank</w:t>
      </w:r>
      <w:proofErr w:type="spellEnd"/>
      <w:r w:rsidRPr="00364467">
        <w:rPr>
          <w:bCs/>
          <w:color w:val="000000" w:themeColor="text1"/>
        </w:rPr>
        <w:t xml:space="preserve"> </w:t>
      </w:r>
      <w:proofErr w:type="spellStart"/>
      <w:r w:rsidRPr="00364467">
        <w:rPr>
          <w:bCs/>
          <w:color w:val="000000" w:themeColor="text1"/>
        </w:rPr>
        <w:t>Shekhar</w:t>
      </w:r>
      <w:proofErr w:type="spellEnd"/>
      <w:r w:rsidRPr="00364467">
        <w:rPr>
          <w:bCs/>
          <w:color w:val="000000" w:themeColor="text1"/>
        </w:rPr>
        <w:t xml:space="preserve"> (Bernard </w:t>
      </w:r>
      <w:proofErr w:type="spellStart"/>
      <w:r w:rsidRPr="00364467">
        <w:rPr>
          <w:bCs/>
          <w:color w:val="000000" w:themeColor="text1"/>
        </w:rPr>
        <w:t>Consult</w:t>
      </w:r>
      <w:proofErr w:type="spellEnd"/>
      <w:r w:rsidRPr="00364467">
        <w:rPr>
          <w:bCs/>
          <w:color w:val="000000" w:themeColor="text1"/>
        </w:rPr>
        <w:t xml:space="preserve"> India) bei der Erstbesichtigung des Seilbahnprojekts in </w:t>
      </w:r>
      <w:proofErr w:type="spellStart"/>
      <w:r w:rsidRPr="00364467">
        <w:rPr>
          <w:bCs/>
          <w:color w:val="000000" w:themeColor="text1"/>
        </w:rPr>
        <w:t>Leh</w:t>
      </w:r>
      <w:proofErr w:type="spellEnd"/>
      <w:r>
        <w:rPr>
          <w:bCs/>
          <w:color w:val="000000" w:themeColor="text1"/>
        </w:rPr>
        <w:t xml:space="preserve"> im</w:t>
      </w:r>
      <w:r w:rsidRPr="00364467">
        <w:rPr>
          <w:bCs/>
          <w:color w:val="000000" w:themeColor="text1"/>
        </w:rPr>
        <w:t xml:space="preserve"> indischen Unionsterritoriums Ladakh</w:t>
      </w:r>
      <w:r>
        <w:rPr>
          <w:bCs/>
          <w:color w:val="000000" w:themeColor="text1"/>
        </w:rPr>
        <w:t xml:space="preserve"> (v. l. n. r.)</w:t>
      </w:r>
      <w:r w:rsidRPr="00364467">
        <w:rPr>
          <w:bCs/>
          <w:color w:val="000000" w:themeColor="text1"/>
        </w:rPr>
        <w:t>.</w:t>
      </w:r>
      <w:r w:rsidR="009D68C9">
        <w:rPr>
          <w:bCs/>
          <w:color w:val="000000" w:themeColor="text1"/>
        </w:rPr>
        <w:t xml:space="preserve"> (Foto: Bernard India)</w:t>
      </w:r>
    </w:p>
    <w:p w14:paraId="67A51F23" w14:textId="77777777" w:rsidR="00364467" w:rsidRPr="00364467" w:rsidRDefault="00364467" w:rsidP="008F2F75">
      <w:pPr>
        <w:rPr>
          <w:b/>
          <w:color w:val="000000" w:themeColor="text1"/>
          <w:lang w:val="de-DE"/>
        </w:rPr>
      </w:pPr>
    </w:p>
    <w:p w14:paraId="143ECC2E" w14:textId="6BCA96D9" w:rsidR="00363D97" w:rsidRPr="009D68C9" w:rsidRDefault="00364467" w:rsidP="00363D97">
      <w:pPr>
        <w:rPr>
          <w:iCs/>
          <w:color w:val="000000" w:themeColor="text1"/>
        </w:rPr>
      </w:pPr>
      <w:r w:rsidRPr="00364467">
        <w:rPr>
          <w:b/>
          <w:color w:val="000000" w:themeColor="text1"/>
        </w:rPr>
        <w:lastRenderedPageBreak/>
        <w:t>Salzmann-Ingenieure-Stephan-Salzmann-Seilbahnprojekte-Indien</w:t>
      </w:r>
      <w:r w:rsidR="00363D97" w:rsidRPr="00F875D1">
        <w:rPr>
          <w:b/>
          <w:color w:val="000000" w:themeColor="text1"/>
        </w:rPr>
        <w:t>.jpg</w:t>
      </w:r>
      <w:r w:rsidR="00363D97" w:rsidRPr="00F875D1">
        <w:rPr>
          <w:bCs/>
          <w:color w:val="000000" w:themeColor="text1"/>
        </w:rPr>
        <w:t xml:space="preserve">: </w:t>
      </w:r>
      <w:r w:rsidR="00363D97">
        <w:rPr>
          <w:bCs/>
          <w:color w:val="000000" w:themeColor="text1"/>
        </w:rPr>
        <w:t>Stephan Salzmann</w:t>
      </w:r>
      <w:r w:rsidR="009D68C9">
        <w:rPr>
          <w:bCs/>
          <w:color w:val="000000" w:themeColor="text1"/>
        </w:rPr>
        <w:t xml:space="preserve">, </w:t>
      </w:r>
      <w:r w:rsidR="00363D97">
        <w:rPr>
          <w:bCs/>
          <w:color w:val="000000" w:themeColor="text1"/>
        </w:rPr>
        <w:t xml:space="preserve">Geschäftsführer </w:t>
      </w:r>
      <w:r w:rsidR="00853ED3">
        <w:rPr>
          <w:bCs/>
          <w:color w:val="000000" w:themeColor="text1"/>
        </w:rPr>
        <w:t>von</w:t>
      </w:r>
      <w:r w:rsidR="00363D97">
        <w:rPr>
          <w:bCs/>
          <w:color w:val="000000" w:themeColor="text1"/>
        </w:rPr>
        <w:t xml:space="preserve"> </w:t>
      </w:r>
      <w:r w:rsidR="00363D97">
        <w:rPr>
          <w:iCs/>
          <w:color w:val="000000" w:themeColor="text1"/>
        </w:rPr>
        <w:t>Salzmann Ingenieure</w:t>
      </w:r>
      <w:r w:rsidR="009D68C9">
        <w:rPr>
          <w:iCs/>
          <w:color w:val="000000" w:themeColor="text1"/>
        </w:rPr>
        <w:t>,</w:t>
      </w:r>
      <w:r w:rsidR="00363D97">
        <w:rPr>
          <w:iCs/>
          <w:color w:val="000000" w:themeColor="text1"/>
        </w:rPr>
        <w:t xml:space="preserve"> </w:t>
      </w:r>
      <w:r w:rsidR="009D68C9">
        <w:rPr>
          <w:iCs/>
          <w:color w:val="000000" w:themeColor="text1"/>
        </w:rPr>
        <w:t xml:space="preserve">präsentiert in Indien die Seilbahnprojekte für den staatlichen Auftraggeber NHLML. </w:t>
      </w:r>
      <w:r w:rsidR="009D68C9">
        <w:rPr>
          <w:bCs/>
          <w:color w:val="000000" w:themeColor="text1"/>
        </w:rPr>
        <w:t xml:space="preserve">(Foto: </w:t>
      </w:r>
      <w:r w:rsidR="009D68C9" w:rsidRPr="00EF3760">
        <w:rPr>
          <w:color w:val="000000" w:themeColor="text1"/>
        </w:rPr>
        <w:t>Salzmann Ingenieure</w:t>
      </w:r>
      <w:r w:rsidR="009D68C9">
        <w:rPr>
          <w:color w:val="000000" w:themeColor="text1"/>
        </w:rPr>
        <w:t>)</w:t>
      </w:r>
      <w:r>
        <w:rPr>
          <w:iCs/>
          <w:color w:val="000000" w:themeColor="text1"/>
        </w:rPr>
        <w:t xml:space="preserve"> </w:t>
      </w:r>
    </w:p>
    <w:p w14:paraId="74FC75C4" w14:textId="77777777" w:rsidR="00363D97" w:rsidRPr="00F875D1" w:rsidRDefault="00363D97" w:rsidP="008F2F75">
      <w:pPr>
        <w:rPr>
          <w:b/>
          <w:color w:val="000000" w:themeColor="text1"/>
        </w:rPr>
      </w:pPr>
    </w:p>
    <w:p w14:paraId="24027C5E" w14:textId="7C330E9C" w:rsidR="00130FF7" w:rsidRPr="00F875D1" w:rsidRDefault="00130FF7" w:rsidP="008F2F75">
      <w:pPr>
        <w:rPr>
          <w:color w:val="000000" w:themeColor="text1"/>
        </w:rPr>
      </w:pPr>
      <w:r w:rsidRPr="00F875D1">
        <w:rPr>
          <w:color w:val="000000" w:themeColor="text1"/>
        </w:rPr>
        <w:t>Die Nutzung aller Fotos ist honorarfrei zur redaktionellen Berichterstattung über</w:t>
      </w:r>
      <w:r w:rsidR="00A12EA9" w:rsidRPr="00F875D1">
        <w:rPr>
          <w:color w:val="000000" w:themeColor="text1"/>
        </w:rPr>
        <w:t xml:space="preserve"> </w:t>
      </w:r>
      <w:r w:rsidR="00EF3760" w:rsidRPr="00EF3760">
        <w:rPr>
          <w:color w:val="000000" w:themeColor="text1"/>
        </w:rPr>
        <w:t>Salzmann Ingenieure ZT GmbH</w:t>
      </w:r>
      <w:r w:rsidRPr="00F875D1">
        <w:rPr>
          <w:color w:val="000000" w:themeColor="text1"/>
        </w:rPr>
        <w:t>. Angabe des Bildnachweises ist Voraussetzung.</w:t>
      </w:r>
    </w:p>
    <w:p w14:paraId="7D7F9EF8" w14:textId="77777777" w:rsidR="00130FF7" w:rsidRPr="00F875D1" w:rsidRDefault="00130FF7" w:rsidP="008F2F75">
      <w:pPr>
        <w:rPr>
          <w:color w:val="000000" w:themeColor="text1"/>
        </w:rPr>
      </w:pPr>
    </w:p>
    <w:p w14:paraId="21B11C28" w14:textId="4671513D" w:rsidR="006766F3" w:rsidRPr="00F875D1" w:rsidRDefault="006766F3" w:rsidP="008F2F75">
      <w:pPr>
        <w:rPr>
          <w:color w:val="000000" w:themeColor="text1"/>
        </w:rPr>
      </w:pPr>
    </w:p>
    <w:p w14:paraId="044669A8" w14:textId="77777777" w:rsidR="00D744C7" w:rsidRPr="00F875D1" w:rsidRDefault="00D744C7" w:rsidP="008F2F75">
      <w:pPr>
        <w:rPr>
          <w:color w:val="000000" w:themeColor="text1"/>
        </w:rPr>
      </w:pPr>
    </w:p>
    <w:p w14:paraId="6A2C1795" w14:textId="77777777" w:rsidR="006766F3" w:rsidRPr="00F875D1" w:rsidRDefault="006766F3" w:rsidP="008F2F75">
      <w:pPr>
        <w:rPr>
          <w:color w:val="000000" w:themeColor="text1"/>
        </w:rPr>
      </w:pPr>
      <w:r w:rsidRPr="00F875D1">
        <w:rPr>
          <w:b/>
          <w:bCs/>
          <w:color w:val="000000" w:themeColor="text1"/>
        </w:rPr>
        <w:t>Rückfragehinweis für die Redaktionen:</w:t>
      </w:r>
    </w:p>
    <w:p w14:paraId="0279D3F5" w14:textId="166207EE" w:rsidR="00EF3760" w:rsidRPr="00EF3760" w:rsidRDefault="00EF3760" w:rsidP="00D511C9">
      <w:r w:rsidRPr="00EF3760">
        <w:rPr>
          <w:color w:val="000000" w:themeColor="text1"/>
        </w:rPr>
        <w:t>Salzmann Ingenieure ZT GmbH</w:t>
      </w:r>
      <w:r w:rsidR="00D511C9" w:rsidRPr="008D1184">
        <w:t xml:space="preserve">, </w:t>
      </w:r>
      <w:r>
        <w:t>Stephan</w:t>
      </w:r>
      <w:r w:rsidR="00D511C9" w:rsidRPr="008D1184">
        <w:t xml:space="preserve"> </w:t>
      </w:r>
      <w:r>
        <w:t>Salzmann</w:t>
      </w:r>
      <w:r w:rsidR="00D511C9" w:rsidRPr="008D1184">
        <w:t>, Telefon +43/</w:t>
      </w:r>
      <w:r w:rsidRPr="00EF3760">
        <w:rPr>
          <w:rFonts w:cs="Arial"/>
          <w:color w:val="000000"/>
        </w:rPr>
        <w:t>5574</w:t>
      </w:r>
      <w:r>
        <w:rPr>
          <w:rFonts w:cs="Arial"/>
          <w:color w:val="000000"/>
        </w:rPr>
        <w:t>/</w:t>
      </w:r>
      <w:r w:rsidRPr="00EF3760">
        <w:rPr>
          <w:rFonts w:cs="Arial"/>
          <w:color w:val="000000"/>
        </w:rPr>
        <w:t>45524</w:t>
      </w:r>
      <w:r>
        <w:rPr>
          <w:rFonts w:cs="Arial"/>
          <w:color w:val="000000"/>
        </w:rPr>
        <w:t>-0</w:t>
      </w:r>
      <w:r w:rsidR="00D511C9" w:rsidRPr="008D1184">
        <w:t xml:space="preserve">, Mail </w:t>
      </w:r>
      <w:hyperlink r:id="rId9" w:history="1">
        <w:r w:rsidRPr="009A343B">
          <w:rPr>
            <w:rStyle w:val="Hyperlink"/>
          </w:rPr>
          <w:t>stephan.salzmann@salzmann-ing.at</w:t>
        </w:r>
      </w:hyperlink>
    </w:p>
    <w:p w14:paraId="7814C26D" w14:textId="77777777" w:rsidR="00D511C9" w:rsidRDefault="00D511C9" w:rsidP="00D511C9">
      <w:pPr>
        <w:rPr>
          <w:rStyle w:val="Hyperlink"/>
        </w:rPr>
      </w:pPr>
      <w:r w:rsidRPr="008D1184">
        <w:t xml:space="preserve">Pzwei. Pressearbeit, Joshua Köb, Telefon +43/664/9682626, Mail </w:t>
      </w:r>
      <w:hyperlink r:id="rId10" w:history="1">
        <w:r w:rsidRPr="008D1184">
          <w:rPr>
            <w:rStyle w:val="Hyperlink"/>
          </w:rPr>
          <w:t>joshua.koeb@pzwei.at</w:t>
        </w:r>
      </w:hyperlink>
    </w:p>
    <w:p w14:paraId="61D66D5E" w14:textId="275D53F1" w:rsidR="00631CA8" w:rsidRPr="00F875D1" w:rsidRDefault="00631CA8" w:rsidP="00D511C9">
      <w:pPr>
        <w:rPr>
          <w:rStyle w:val="Hyperlink"/>
          <w:color w:val="000000" w:themeColor="text1"/>
        </w:rPr>
      </w:pPr>
    </w:p>
    <w:sectPr w:rsidR="00631CA8" w:rsidRPr="00F87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2"/>
  </w:num>
  <w:num w:numId="2" w16cid:durableId="1603878338">
    <w:abstractNumId w:val="1"/>
  </w:num>
  <w:num w:numId="3" w16cid:durableId="479031512">
    <w:abstractNumId w:val="3"/>
  </w:num>
  <w:num w:numId="4" w16cid:durableId="18402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37B8"/>
    <w:rsid w:val="00020C41"/>
    <w:rsid w:val="000300DE"/>
    <w:rsid w:val="000312B3"/>
    <w:rsid w:val="00043109"/>
    <w:rsid w:val="00045082"/>
    <w:rsid w:val="000467EA"/>
    <w:rsid w:val="000502F5"/>
    <w:rsid w:val="00051E21"/>
    <w:rsid w:val="00053449"/>
    <w:rsid w:val="0005442C"/>
    <w:rsid w:val="00054F27"/>
    <w:rsid w:val="00062115"/>
    <w:rsid w:val="000837B6"/>
    <w:rsid w:val="00091D52"/>
    <w:rsid w:val="000A5B5E"/>
    <w:rsid w:val="000B7227"/>
    <w:rsid w:val="000C2419"/>
    <w:rsid w:val="000D4AC3"/>
    <w:rsid w:val="000D58F2"/>
    <w:rsid w:val="000E64CA"/>
    <w:rsid w:val="000F2832"/>
    <w:rsid w:val="00105A2C"/>
    <w:rsid w:val="00110C46"/>
    <w:rsid w:val="00116D91"/>
    <w:rsid w:val="001236B2"/>
    <w:rsid w:val="00125110"/>
    <w:rsid w:val="00130FF7"/>
    <w:rsid w:val="001356C5"/>
    <w:rsid w:val="00135E3C"/>
    <w:rsid w:val="00136BD6"/>
    <w:rsid w:val="0014101A"/>
    <w:rsid w:val="001414AF"/>
    <w:rsid w:val="00144F3C"/>
    <w:rsid w:val="00145C80"/>
    <w:rsid w:val="00160892"/>
    <w:rsid w:val="00160FC2"/>
    <w:rsid w:val="00165E2F"/>
    <w:rsid w:val="00166552"/>
    <w:rsid w:val="00170D9E"/>
    <w:rsid w:val="0018240F"/>
    <w:rsid w:val="00191138"/>
    <w:rsid w:val="0019161D"/>
    <w:rsid w:val="00192FBD"/>
    <w:rsid w:val="00194248"/>
    <w:rsid w:val="00195B9C"/>
    <w:rsid w:val="00195E7F"/>
    <w:rsid w:val="001A0F6E"/>
    <w:rsid w:val="001A2CE3"/>
    <w:rsid w:val="001A2DAD"/>
    <w:rsid w:val="001A4640"/>
    <w:rsid w:val="001B01FC"/>
    <w:rsid w:val="001B0E09"/>
    <w:rsid w:val="001B1D3E"/>
    <w:rsid w:val="001B305F"/>
    <w:rsid w:val="001C011E"/>
    <w:rsid w:val="001D5F4E"/>
    <w:rsid w:val="001E19D1"/>
    <w:rsid w:val="001E3C92"/>
    <w:rsid w:val="001F0D49"/>
    <w:rsid w:val="002021AA"/>
    <w:rsid w:val="002109FC"/>
    <w:rsid w:val="00221F9C"/>
    <w:rsid w:val="00224496"/>
    <w:rsid w:val="00227C6A"/>
    <w:rsid w:val="0025550C"/>
    <w:rsid w:val="00256DE0"/>
    <w:rsid w:val="0025774C"/>
    <w:rsid w:val="002631CF"/>
    <w:rsid w:val="00266F25"/>
    <w:rsid w:val="00283924"/>
    <w:rsid w:val="0029006D"/>
    <w:rsid w:val="002971E7"/>
    <w:rsid w:val="002A215F"/>
    <w:rsid w:val="002A29D3"/>
    <w:rsid w:val="002A58CC"/>
    <w:rsid w:val="002B10C3"/>
    <w:rsid w:val="002B1119"/>
    <w:rsid w:val="002B1801"/>
    <w:rsid w:val="002B7430"/>
    <w:rsid w:val="002B771D"/>
    <w:rsid w:val="002C38FF"/>
    <w:rsid w:val="002C4640"/>
    <w:rsid w:val="002E693F"/>
    <w:rsid w:val="002E6C1A"/>
    <w:rsid w:val="002E756F"/>
    <w:rsid w:val="002F58AB"/>
    <w:rsid w:val="002F6F43"/>
    <w:rsid w:val="0031521E"/>
    <w:rsid w:val="00316195"/>
    <w:rsid w:val="00316572"/>
    <w:rsid w:val="00316779"/>
    <w:rsid w:val="00316ACE"/>
    <w:rsid w:val="003252B1"/>
    <w:rsid w:val="003478BE"/>
    <w:rsid w:val="0035000D"/>
    <w:rsid w:val="00352EB3"/>
    <w:rsid w:val="00356B34"/>
    <w:rsid w:val="00357C4F"/>
    <w:rsid w:val="00360EF7"/>
    <w:rsid w:val="00363D97"/>
    <w:rsid w:val="00364467"/>
    <w:rsid w:val="003660F7"/>
    <w:rsid w:val="0037027A"/>
    <w:rsid w:val="003717B1"/>
    <w:rsid w:val="003720E5"/>
    <w:rsid w:val="00372C71"/>
    <w:rsid w:val="00373C29"/>
    <w:rsid w:val="00380C63"/>
    <w:rsid w:val="003A43A1"/>
    <w:rsid w:val="003A6D17"/>
    <w:rsid w:val="003B028F"/>
    <w:rsid w:val="003B0B4C"/>
    <w:rsid w:val="003B28F3"/>
    <w:rsid w:val="003B45BF"/>
    <w:rsid w:val="003D462A"/>
    <w:rsid w:val="003D70CD"/>
    <w:rsid w:val="003E5A2E"/>
    <w:rsid w:val="003E658C"/>
    <w:rsid w:val="003F3835"/>
    <w:rsid w:val="003F491F"/>
    <w:rsid w:val="003F60EB"/>
    <w:rsid w:val="003F6B90"/>
    <w:rsid w:val="00402018"/>
    <w:rsid w:val="004022B0"/>
    <w:rsid w:val="00402676"/>
    <w:rsid w:val="004057E0"/>
    <w:rsid w:val="0040786B"/>
    <w:rsid w:val="004164B7"/>
    <w:rsid w:val="004204BD"/>
    <w:rsid w:val="00420C80"/>
    <w:rsid w:val="0042643D"/>
    <w:rsid w:val="0043739C"/>
    <w:rsid w:val="00443E0B"/>
    <w:rsid w:val="00444E75"/>
    <w:rsid w:val="00451F7F"/>
    <w:rsid w:val="004556DF"/>
    <w:rsid w:val="00457740"/>
    <w:rsid w:val="00465ACA"/>
    <w:rsid w:val="00467067"/>
    <w:rsid w:val="00471942"/>
    <w:rsid w:val="0048127C"/>
    <w:rsid w:val="00495EBA"/>
    <w:rsid w:val="004A2848"/>
    <w:rsid w:val="004A4643"/>
    <w:rsid w:val="004B74F4"/>
    <w:rsid w:val="004C20F8"/>
    <w:rsid w:val="004C6748"/>
    <w:rsid w:val="004D3C04"/>
    <w:rsid w:val="004D410A"/>
    <w:rsid w:val="004E0C11"/>
    <w:rsid w:val="004E5DB7"/>
    <w:rsid w:val="004F172B"/>
    <w:rsid w:val="004F4B22"/>
    <w:rsid w:val="00500620"/>
    <w:rsid w:val="00500D14"/>
    <w:rsid w:val="00501C85"/>
    <w:rsid w:val="00501DEE"/>
    <w:rsid w:val="00505CFF"/>
    <w:rsid w:val="00516E6E"/>
    <w:rsid w:val="00517445"/>
    <w:rsid w:val="005249B7"/>
    <w:rsid w:val="00531B11"/>
    <w:rsid w:val="00542079"/>
    <w:rsid w:val="00544C9C"/>
    <w:rsid w:val="00550C8E"/>
    <w:rsid w:val="005536B3"/>
    <w:rsid w:val="0055559F"/>
    <w:rsid w:val="00557C2E"/>
    <w:rsid w:val="00560701"/>
    <w:rsid w:val="00564E1F"/>
    <w:rsid w:val="00565690"/>
    <w:rsid w:val="005715A6"/>
    <w:rsid w:val="00577C0F"/>
    <w:rsid w:val="00581730"/>
    <w:rsid w:val="00586013"/>
    <w:rsid w:val="005879AA"/>
    <w:rsid w:val="005A0A72"/>
    <w:rsid w:val="005A2141"/>
    <w:rsid w:val="005A27E2"/>
    <w:rsid w:val="005B248A"/>
    <w:rsid w:val="005B55E4"/>
    <w:rsid w:val="005B7862"/>
    <w:rsid w:val="005C5480"/>
    <w:rsid w:val="005E208B"/>
    <w:rsid w:val="005F49F6"/>
    <w:rsid w:val="005F676D"/>
    <w:rsid w:val="006061BB"/>
    <w:rsid w:val="00613F81"/>
    <w:rsid w:val="00622A82"/>
    <w:rsid w:val="00631CA8"/>
    <w:rsid w:val="00633C11"/>
    <w:rsid w:val="0063699C"/>
    <w:rsid w:val="00643710"/>
    <w:rsid w:val="00662EA3"/>
    <w:rsid w:val="00672DC1"/>
    <w:rsid w:val="006766F3"/>
    <w:rsid w:val="006929C7"/>
    <w:rsid w:val="006933B2"/>
    <w:rsid w:val="006946E6"/>
    <w:rsid w:val="00695535"/>
    <w:rsid w:val="006A1DEE"/>
    <w:rsid w:val="006A1E67"/>
    <w:rsid w:val="006A46F8"/>
    <w:rsid w:val="006B1816"/>
    <w:rsid w:val="006B6F07"/>
    <w:rsid w:val="006D182C"/>
    <w:rsid w:val="006D184F"/>
    <w:rsid w:val="006E0434"/>
    <w:rsid w:val="006F0F61"/>
    <w:rsid w:val="006F2986"/>
    <w:rsid w:val="006F6766"/>
    <w:rsid w:val="00703C0D"/>
    <w:rsid w:val="00712B1F"/>
    <w:rsid w:val="00713B11"/>
    <w:rsid w:val="00715A30"/>
    <w:rsid w:val="00733462"/>
    <w:rsid w:val="007452FC"/>
    <w:rsid w:val="00751159"/>
    <w:rsid w:val="00752CBA"/>
    <w:rsid w:val="007579CE"/>
    <w:rsid w:val="0076320A"/>
    <w:rsid w:val="0076381B"/>
    <w:rsid w:val="007644D1"/>
    <w:rsid w:val="007718D2"/>
    <w:rsid w:val="00772F74"/>
    <w:rsid w:val="007820CA"/>
    <w:rsid w:val="00784B7E"/>
    <w:rsid w:val="00791AF4"/>
    <w:rsid w:val="0079257F"/>
    <w:rsid w:val="007973A6"/>
    <w:rsid w:val="007A0CAD"/>
    <w:rsid w:val="007C4C0D"/>
    <w:rsid w:val="007D3EBB"/>
    <w:rsid w:val="007E3A19"/>
    <w:rsid w:val="007E6028"/>
    <w:rsid w:val="007F1027"/>
    <w:rsid w:val="007F4B05"/>
    <w:rsid w:val="007F56DD"/>
    <w:rsid w:val="007F7956"/>
    <w:rsid w:val="00800427"/>
    <w:rsid w:val="00802D89"/>
    <w:rsid w:val="00812A78"/>
    <w:rsid w:val="00812C76"/>
    <w:rsid w:val="00813B53"/>
    <w:rsid w:val="0081528C"/>
    <w:rsid w:val="00830607"/>
    <w:rsid w:val="00833F35"/>
    <w:rsid w:val="00835DF2"/>
    <w:rsid w:val="00836FE1"/>
    <w:rsid w:val="008455AF"/>
    <w:rsid w:val="00846197"/>
    <w:rsid w:val="00846856"/>
    <w:rsid w:val="0085357B"/>
    <w:rsid w:val="00853ED3"/>
    <w:rsid w:val="00854251"/>
    <w:rsid w:val="00856FE2"/>
    <w:rsid w:val="008601EC"/>
    <w:rsid w:val="00861EE8"/>
    <w:rsid w:val="00863B00"/>
    <w:rsid w:val="008655ED"/>
    <w:rsid w:val="0086723D"/>
    <w:rsid w:val="0087302E"/>
    <w:rsid w:val="00873093"/>
    <w:rsid w:val="00874335"/>
    <w:rsid w:val="00876E60"/>
    <w:rsid w:val="00880807"/>
    <w:rsid w:val="008A6E52"/>
    <w:rsid w:val="008B1B64"/>
    <w:rsid w:val="008B5731"/>
    <w:rsid w:val="008B5D9F"/>
    <w:rsid w:val="008B7DBE"/>
    <w:rsid w:val="008C5774"/>
    <w:rsid w:val="008C5E22"/>
    <w:rsid w:val="008D1184"/>
    <w:rsid w:val="008D2725"/>
    <w:rsid w:val="008F2473"/>
    <w:rsid w:val="008F2F75"/>
    <w:rsid w:val="009002CE"/>
    <w:rsid w:val="0091552F"/>
    <w:rsid w:val="00923F5B"/>
    <w:rsid w:val="0092762A"/>
    <w:rsid w:val="0095466B"/>
    <w:rsid w:val="00964A19"/>
    <w:rsid w:val="0097320F"/>
    <w:rsid w:val="0097545B"/>
    <w:rsid w:val="009A3552"/>
    <w:rsid w:val="009A5871"/>
    <w:rsid w:val="009B5ED2"/>
    <w:rsid w:val="009C11EE"/>
    <w:rsid w:val="009C3F7D"/>
    <w:rsid w:val="009D39F2"/>
    <w:rsid w:val="009D3B53"/>
    <w:rsid w:val="009D68C9"/>
    <w:rsid w:val="009E36CC"/>
    <w:rsid w:val="009E4891"/>
    <w:rsid w:val="009F28E5"/>
    <w:rsid w:val="009F3A72"/>
    <w:rsid w:val="009F4E95"/>
    <w:rsid w:val="009F4F1C"/>
    <w:rsid w:val="00A060A5"/>
    <w:rsid w:val="00A12EA9"/>
    <w:rsid w:val="00A17B41"/>
    <w:rsid w:val="00A22B54"/>
    <w:rsid w:val="00A244D7"/>
    <w:rsid w:val="00A26CF5"/>
    <w:rsid w:val="00A30337"/>
    <w:rsid w:val="00A306C4"/>
    <w:rsid w:val="00A42C0B"/>
    <w:rsid w:val="00A45CF5"/>
    <w:rsid w:val="00A541B3"/>
    <w:rsid w:val="00A578BD"/>
    <w:rsid w:val="00A612ED"/>
    <w:rsid w:val="00A6319C"/>
    <w:rsid w:val="00A64844"/>
    <w:rsid w:val="00A81119"/>
    <w:rsid w:val="00A820B2"/>
    <w:rsid w:val="00A83CD4"/>
    <w:rsid w:val="00A86FC6"/>
    <w:rsid w:val="00A9530D"/>
    <w:rsid w:val="00AA7A2B"/>
    <w:rsid w:val="00AB57FC"/>
    <w:rsid w:val="00AB643B"/>
    <w:rsid w:val="00AD3813"/>
    <w:rsid w:val="00AD4CCB"/>
    <w:rsid w:val="00AD6CC4"/>
    <w:rsid w:val="00AE2A4C"/>
    <w:rsid w:val="00AE735D"/>
    <w:rsid w:val="00B05DDC"/>
    <w:rsid w:val="00B07FAA"/>
    <w:rsid w:val="00B251F7"/>
    <w:rsid w:val="00B402FA"/>
    <w:rsid w:val="00B40466"/>
    <w:rsid w:val="00B40B02"/>
    <w:rsid w:val="00B46C89"/>
    <w:rsid w:val="00B51039"/>
    <w:rsid w:val="00B5153B"/>
    <w:rsid w:val="00B56F46"/>
    <w:rsid w:val="00B64A93"/>
    <w:rsid w:val="00B67816"/>
    <w:rsid w:val="00B84DDF"/>
    <w:rsid w:val="00B954C4"/>
    <w:rsid w:val="00BB6916"/>
    <w:rsid w:val="00BB6D5A"/>
    <w:rsid w:val="00BC2CEE"/>
    <w:rsid w:val="00BC4195"/>
    <w:rsid w:val="00BC6A33"/>
    <w:rsid w:val="00BD4139"/>
    <w:rsid w:val="00BD4395"/>
    <w:rsid w:val="00BE3F30"/>
    <w:rsid w:val="00BF0D0B"/>
    <w:rsid w:val="00BF1CBF"/>
    <w:rsid w:val="00BF4DAA"/>
    <w:rsid w:val="00BF5D9F"/>
    <w:rsid w:val="00C06110"/>
    <w:rsid w:val="00C063F2"/>
    <w:rsid w:val="00C1475E"/>
    <w:rsid w:val="00C16B93"/>
    <w:rsid w:val="00C30B94"/>
    <w:rsid w:val="00C3146A"/>
    <w:rsid w:val="00C323B9"/>
    <w:rsid w:val="00C43CA3"/>
    <w:rsid w:val="00C57ABB"/>
    <w:rsid w:val="00C64FD9"/>
    <w:rsid w:val="00C73AD9"/>
    <w:rsid w:val="00C77E25"/>
    <w:rsid w:val="00C85D63"/>
    <w:rsid w:val="00C94985"/>
    <w:rsid w:val="00CA1AA7"/>
    <w:rsid w:val="00CB08FF"/>
    <w:rsid w:val="00CB2EEC"/>
    <w:rsid w:val="00CB4AAE"/>
    <w:rsid w:val="00CB5311"/>
    <w:rsid w:val="00CC0AF9"/>
    <w:rsid w:val="00CC23A5"/>
    <w:rsid w:val="00CC26BF"/>
    <w:rsid w:val="00CC5A11"/>
    <w:rsid w:val="00CD0B82"/>
    <w:rsid w:val="00CD1D20"/>
    <w:rsid w:val="00CD727E"/>
    <w:rsid w:val="00CE4BD9"/>
    <w:rsid w:val="00CE6058"/>
    <w:rsid w:val="00CF2AD2"/>
    <w:rsid w:val="00CF3A95"/>
    <w:rsid w:val="00CF43D8"/>
    <w:rsid w:val="00CF668A"/>
    <w:rsid w:val="00D0758D"/>
    <w:rsid w:val="00D26C56"/>
    <w:rsid w:val="00D34D7C"/>
    <w:rsid w:val="00D351DD"/>
    <w:rsid w:val="00D40225"/>
    <w:rsid w:val="00D432BF"/>
    <w:rsid w:val="00D511C9"/>
    <w:rsid w:val="00D52B9F"/>
    <w:rsid w:val="00D53918"/>
    <w:rsid w:val="00D5462A"/>
    <w:rsid w:val="00D563AA"/>
    <w:rsid w:val="00D57BF8"/>
    <w:rsid w:val="00D63B55"/>
    <w:rsid w:val="00D655EC"/>
    <w:rsid w:val="00D72E9D"/>
    <w:rsid w:val="00D73E49"/>
    <w:rsid w:val="00D744C7"/>
    <w:rsid w:val="00D83A76"/>
    <w:rsid w:val="00D8470D"/>
    <w:rsid w:val="00D87F1A"/>
    <w:rsid w:val="00D900A7"/>
    <w:rsid w:val="00D95181"/>
    <w:rsid w:val="00D96DD3"/>
    <w:rsid w:val="00DA05F1"/>
    <w:rsid w:val="00DA117D"/>
    <w:rsid w:val="00DA5773"/>
    <w:rsid w:val="00DB0C63"/>
    <w:rsid w:val="00DB65B6"/>
    <w:rsid w:val="00DC0FF6"/>
    <w:rsid w:val="00DC359D"/>
    <w:rsid w:val="00DC38C8"/>
    <w:rsid w:val="00DC4F6E"/>
    <w:rsid w:val="00DC5CD7"/>
    <w:rsid w:val="00DD1AF6"/>
    <w:rsid w:val="00DD515E"/>
    <w:rsid w:val="00DE0CB7"/>
    <w:rsid w:val="00DF10E5"/>
    <w:rsid w:val="00DF1758"/>
    <w:rsid w:val="00DF1FEE"/>
    <w:rsid w:val="00DF78FE"/>
    <w:rsid w:val="00E05685"/>
    <w:rsid w:val="00E13A17"/>
    <w:rsid w:val="00E13A7C"/>
    <w:rsid w:val="00E157B3"/>
    <w:rsid w:val="00E17433"/>
    <w:rsid w:val="00E204E2"/>
    <w:rsid w:val="00E20961"/>
    <w:rsid w:val="00E21E2B"/>
    <w:rsid w:val="00E269B3"/>
    <w:rsid w:val="00E269CD"/>
    <w:rsid w:val="00E31F8E"/>
    <w:rsid w:val="00E36D51"/>
    <w:rsid w:val="00E407B5"/>
    <w:rsid w:val="00E41283"/>
    <w:rsid w:val="00E5137D"/>
    <w:rsid w:val="00E54B7D"/>
    <w:rsid w:val="00E560DB"/>
    <w:rsid w:val="00E60703"/>
    <w:rsid w:val="00E64F81"/>
    <w:rsid w:val="00E65E68"/>
    <w:rsid w:val="00E80D58"/>
    <w:rsid w:val="00E8125F"/>
    <w:rsid w:val="00E8228F"/>
    <w:rsid w:val="00E866DB"/>
    <w:rsid w:val="00EB0E4C"/>
    <w:rsid w:val="00EB1CD4"/>
    <w:rsid w:val="00EB6C50"/>
    <w:rsid w:val="00EC71D1"/>
    <w:rsid w:val="00ED52DE"/>
    <w:rsid w:val="00EF264F"/>
    <w:rsid w:val="00EF3760"/>
    <w:rsid w:val="00EF3E81"/>
    <w:rsid w:val="00F01BC6"/>
    <w:rsid w:val="00F02670"/>
    <w:rsid w:val="00F11276"/>
    <w:rsid w:val="00F1173B"/>
    <w:rsid w:val="00F14D9B"/>
    <w:rsid w:val="00F179F9"/>
    <w:rsid w:val="00F2653A"/>
    <w:rsid w:val="00F36C22"/>
    <w:rsid w:val="00F445D9"/>
    <w:rsid w:val="00F4461E"/>
    <w:rsid w:val="00F51290"/>
    <w:rsid w:val="00F52039"/>
    <w:rsid w:val="00F7018F"/>
    <w:rsid w:val="00F74234"/>
    <w:rsid w:val="00F76687"/>
    <w:rsid w:val="00F813F7"/>
    <w:rsid w:val="00F875D1"/>
    <w:rsid w:val="00F93367"/>
    <w:rsid w:val="00F94F59"/>
    <w:rsid w:val="00F97B05"/>
    <w:rsid w:val="00FA32A6"/>
    <w:rsid w:val="00FA7027"/>
    <w:rsid w:val="00FA7459"/>
    <w:rsid w:val="00FD00F9"/>
    <w:rsid w:val="00FD631B"/>
    <w:rsid w:val="00FE1AE4"/>
    <w:rsid w:val="00FF3B5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mann-ing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shua.koeb@pzwei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ephan.salzmann@salzmann-i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Rothweiler</dc:creator>
  <cp:keywords/>
  <dc:description/>
  <cp:lastModifiedBy>Pzwei. Joshua Köb</cp:lastModifiedBy>
  <cp:revision>19</cp:revision>
  <cp:lastPrinted>2021-09-13T09:45:00Z</cp:lastPrinted>
  <dcterms:created xsi:type="dcterms:W3CDTF">2022-10-20T06:59:00Z</dcterms:created>
  <dcterms:modified xsi:type="dcterms:W3CDTF">2022-11-09T07:13:00Z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