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7AC7" w14:textId="77777777" w:rsidR="006766F3" w:rsidRDefault="006766F3" w:rsidP="006766F3">
      <w:pPr>
        <w:rPr>
          <w:lang w:val="de-DE" w:eastAsia="de-AT"/>
        </w:rPr>
      </w:pPr>
      <w:r>
        <w:rPr>
          <w:lang w:val="de-DE"/>
        </w:rPr>
        <w:t>Presseaussendung</w:t>
      </w:r>
    </w:p>
    <w:p w14:paraId="7C98C9C1" w14:textId="77777777" w:rsidR="006766F3" w:rsidRDefault="00BC6064" w:rsidP="006766F3">
      <w:pPr>
        <w:rPr>
          <w:lang w:val="de-DE"/>
        </w:rPr>
      </w:pPr>
      <w:r>
        <w:rPr>
          <w:lang w:val="de-DE"/>
        </w:rPr>
        <w:t>Hansesun Austria GmbH</w:t>
      </w:r>
    </w:p>
    <w:p w14:paraId="0C80EA6D" w14:textId="77777777" w:rsidR="006766F3" w:rsidRDefault="006766F3" w:rsidP="006766F3">
      <w:pPr>
        <w:rPr>
          <w:lang w:val="de-DE"/>
        </w:rPr>
      </w:pPr>
    </w:p>
    <w:p w14:paraId="48AE0E12" w14:textId="77777777" w:rsidR="006766F3" w:rsidRDefault="006766F3" w:rsidP="006766F3">
      <w:pPr>
        <w:rPr>
          <w:lang w:val="de-DE"/>
        </w:rPr>
      </w:pPr>
    </w:p>
    <w:p w14:paraId="585EA466" w14:textId="77777777" w:rsidR="00EF34D0" w:rsidRDefault="00EF34D0" w:rsidP="00097404">
      <w:pPr>
        <w:rPr>
          <w:b/>
          <w:bCs/>
        </w:rPr>
      </w:pPr>
      <w:r w:rsidRPr="00EF34D0">
        <w:rPr>
          <w:b/>
          <w:bCs/>
        </w:rPr>
        <w:t xml:space="preserve">Hansesun fordert </w:t>
      </w:r>
      <w:r>
        <w:rPr>
          <w:b/>
          <w:bCs/>
        </w:rPr>
        <w:t>unbürokratisches</w:t>
      </w:r>
      <w:r w:rsidRPr="00EF34D0">
        <w:rPr>
          <w:b/>
          <w:bCs/>
        </w:rPr>
        <w:t xml:space="preserve"> </w:t>
      </w:r>
      <w:r>
        <w:rPr>
          <w:b/>
          <w:bCs/>
        </w:rPr>
        <w:t>PV-</w:t>
      </w:r>
      <w:r w:rsidRPr="00EF34D0">
        <w:rPr>
          <w:b/>
          <w:bCs/>
        </w:rPr>
        <w:t>Förder</w:t>
      </w:r>
      <w:r>
        <w:rPr>
          <w:b/>
          <w:bCs/>
        </w:rPr>
        <w:t>system statt Hürden für Erneuerbare</w:t>
      </w:r>
    </w:p>
    <w:p w14:paraId="41D5D16B" w14:textId="77777777" w:rsidR="005C2289" w:rsidRPr="005C2289" w:rsidRDefault="00EF34D0" w:rsidP="00097404">
      <w:pPr>
        <w:rPr>
          <w:bCs/>
          <w:lang w:val="de-DE"/>
        </w:rPr>
      </w:pPr>
      <w:r>
        <w:rPr>
          <w:bCs/>
          <w:lang w:val="de-DE"/>
        </w:rPr>
        <w:t xml:space="preserve">Mehrwertsteuer-Aus für Privatanlagen und </w:t>
      </w:r>
      <w:r w:rsidR="00B8627D">
        <w:rPr>
          <w:bCs/>
          <w:lang w:val="de-DE"/>
        </w:rPr>
        <w:t xml:space="preserve">zweistufiges </w:t>
      </w:r>
      <w:r>
        <w:rPr>
          <w:bCs/>
          <w:lang w:val="de-DE"/>
        </w:rPr>
        <w:t>System mit fixen Fördersätzen bis 500 kWp</w:t>
      </w:r>
    </w:p>
    <w:p w14:paraId="42CFD315" w14:textId="77777777" w:rsidR="006766F3" w:rsidRDefault="006766F3" w:rsidP="006766F3">
      <w:pPr>
        <w:rPr>
          <w:lang w:val="de-DE"/>
        </w:rPr>
      </w:pPr>
    </w:p>
    <w:p w14:paraId="39E1A4F8" w14:textId="4DF0D48A" w:rsidR="00B8627D" w:rsidRDefault="00043EE5" w:rsidP="00B8627D">
      <w:pPr>
        <w:rPr>
          <w:i/>
          <w:iCs/>
          <w:lang w:val="de-DE"/>
        </w:rPr>
      </w:pPr>
      <w:r>
        <w:rPr>
          <w:i/>
          <w:iCs/>
          <w:lang w:val="de-DE"/>
        </w:rPr>
        <w:t>Röthis</w:t>
      </w:r>
      <w:r w:rsidR="00C972AF" w:rsidRPr="0020112C">
        <w:rPr>
          <w:i/>
          <w:iCs/>
          <w:lang w:val="de-DE"/>
        </w:rPr>
        <w:t>,</w:t>
      </w:r>
      <w:r w:rsidR="00C972AF">
        <w:rPr>
          <w:i/>
          <w:iCs/>
          <w:lang w:val="de-DE"/>
        </w:rPr>
        <w:t xml:space="preserve"> </w:t>
      </w:r>
      <w:r w:rsidR="004F2E56">
        <w:rPr>
          <w:i/>
          <w:iCs/>
          <w:lang w:val="de-DE"/>
        </w:rPr>
        <w:t>2</w:t>
      </w:r>
      <w:r w:rsidR="00EF34D0">
        <w:rPr>
          <w:i/>
          <w:iCs/>
          <w:lang w:val="de-DE"/>
        </w:rPr>
        <w:t>4</w:t>
      </w:r>
      <w:r w:rsidR="005C2289">
        <w:rPr>
          <w:i/>
          <w:iCs/>
          <w:lang w:val="de-DE"/>
        </w:rPr>
        <w:t>.</w:t>
      </w:r>
      <w:r w:rsidR="00906888">
        <w:rPr>
          <w:i/>
          <w:iCs/>
          <w:lang w:val="de-DE"/>
        </w:rPr>
        <w:t xml:space="preserve"> </w:t>
      </w:r>
      <w:r w:rsidR="004B24E0">
        <w:rPr>
          <w:i/>
          <w:iCs/>
          <w:lang w:val="de-DE"/>
        </w:rPr>
        <w:t>Jänner</w:t>
      </w:r>
      <w:r w:rsidR="00191AA8">
        <w:rPr>
          <w:i/>
          <w:iCs/>
          <w:lang w:val="de-DE"/>
        </w:rPr>
        <w:t xml:space="preserve"> </w:t>
      </w:r>
      <w:r w:rsidR="00C972AF">
        <w:rPr>
          <w:i/>
          <w:iCs/>
          <w:lang w:val="de-DE"/>
        </w:rPr>
        <w:t>20</w:t>
      </w:r>
      <w:r w:rsidR="00387CDC">
        <w:rPr>
          <w:i/>
          <w:iCs/>
          <w:lang w:val="de-DE"/>
        </w:rPr>
        <w:t>2</w:t>
      </w:r>
      <w:r w:rsidR="004B24E0">
        <w:rPr>
          <w:i/>
          <w:iCs/>
          <w:lang w:val="de-DE"/>
        </w:rPr>
        <w:t>3</w:t>
      </w:r>
      <w:r w:rsidR="006766F3">
        <w:rPr>
          <w:i/>
          <w:iCs/>
          <w:lang w:val="de-DE"/>
        </w:rPr>
        <w:t xml:space="preserve"> –</w:t>
      </w:r>
      <w:r w:rsidR="00D04750">
        <w:rPr>
          <w:i/>
          <w:iCs/>
          <w:lang w:val="de-DE"/>
        </w:rPr>
        <w:t xml:space="preserve"> </w:t>
      </w:r>
      <w:r w:rsidR="004F2E56" w:rsidRPr="004F2E56">
        <w:rPr>
          <w:i/>
          <w:iCs/>
          <w:lang w:val="de-DE"/>
        </w:rPr>
        <w:t>Photovoltaik-</w:t>
      </w:r>
      <w:r w:rsidR="00EF34D0">
        <w:rPr>
          <w:i/>
          <w:iCs/>
          <w:lang w:val="de-DE"/>
        </w:rPr>
        <w:t>Spezialist</w:t>
      </w:r>
      <w:r w:rsidR="004F2E56" w:rsidRPr="004F2E56">
        <w:rPr>
          <w:i/>
          <w:iCs/>
          <w:lang w:val="de-DE"/>
        </w:rPr>
        <w:t xml:space="preserve"> Hansesun</w:t>
      </w:r>
      <w:r w:rsidR="00EF34D0">
        <w:rPr>
          <w:i/>
          <w:iCs/>
          <w:lang w:val="de-DE"/>
        </w:rPr>
        <w:t xml:space="preserve"> wendet sich angesichts der bevorstehenden </w:t>
      </w:r>
      <w:r w:rsidR="00B8627D">
        <w:rPr>
          <w:i/>
          <w:iCs/>
          <w:lang w:val="de-DE"/>
        </w:rPr>
        <w:t>Investitionszuschüsse</w:t>
      </w:r>
      <w:r w:rsidR="002F10C3">
        <w:rPr>
          <w:i/>
          <w:iCs/>
          <w:lang w:val="de-DE"/>
        </w:rPr>
        <w:t>-V</w:t>
      </w:r>
      <w:r w:rsidR="00B8627D">
        <w:rPr>
          <w:i/>
          <w:iCs/>
          <w:lang w:val="de-DE"/>
        </w:rPr>
        <w:t xml:space="preserve">erordnung </w:t>
      </w:r>
      <w:r w:rsidR="00EF34D0">
        <w:rPr>
          <w:i/>
          <w:iCs/>
          <w:lang w:val="de-DE"/>
        </w:rPr>
        <w:t>mit einem dringenden Appell an das Klima</w:t>
      </w:r>
      <w:r w:rsidR="00E40E42">
        <w:rPr>
          <w:i/>
          <w:iCs/>
          <w:lang w:val="de-DE"/>
        </w:rPr>
        <w:t>schutz</w:t>
      </w:r>
      <w:r w:rsidR="00EF34D0">
        <w:rPr>
          <w:i/>
          <w:iCs/>
          <w:lang w:val="de-DE"/>
        </w:rPr>
        <w:t>ministerium</w:t>
      </w:r>
      <w:r w:rsidR="00B8627D">
        <w:rPr>
          <w:i/>
          <w:iCs/>
          <w:lang w:val="de-DE"/>
        </w:rPr>
        <w:t xml:space="preserve">. </w:t>
      </w:r>
      <w:r w:rsidR="00EF34D0">
        <w:rPr>
          <w:i/>
          <w:iCs/>
          <w:lang w:val="de-DE"/>
        </w:rPr>
        <w:t xml:space="preserve">Die international tätige Unternehmensgruppe verweist auf die deutlich einfacheren und effizienteren Rahmenbedingungen in Deutschland, der Schweiz und Liechtenstein. </w:t>
      </w:r>
      <w:r w:rsidR="00B8627D">
        <w:rPr>
          <w:i/>
          <w:iCs/>
          <w:lang w:val="de-DE"/>
        </w:rPr>
        <w:t xml:space="preserve">Österreich bremst </w:t>
      </w:r>
      <w:r w:rsidR="00D04750">
        <w:rPr>
          <w:i/>
          <w:iCs/>
          <w:lang w:val="de-DE"/>
        </w:rPr>
        <w:t xml:space="preserve">die </w:t>
      </w:r>
      <w:r w:rsidR="00FA6F7E">
        <w:rPr>
          <w:i/>
          <w:iCs/>
          <w:lang w:val="de-DE"/>
        </w:rPr>
        <w:t xml:space="preserve">dringend notwendige </w:t>
      </w:r>
      <w:r w:rsidR="00B8627D">
        <w:rPr>
          <w:i/>
          <w:iCs/>
          <w:lang w:val="de-DE"/>
        </w:rPr>
        <w:t xml:space="preserve">Energiewende durch enorme administrative </w:t>
      </w:r>
      <w:r w:rsidR="00C64579">
        <w:rPr>
          <w:i/>
          <w:iCs/>
          <w:lang w:val="de-DE"/>
        </w:rPr>
        <w:t>Hürden</w:t>
      </w:r>
      <w:r w:rsidR="00D04750">
        <w:rPr>
          <w:i/>
          <w:iCs/>
          <w:lang w:val="de-DE"/>
        </w:rPr>
        <w:t>.</w:t>
      </w:r>
      <w:r w:rsidR="00B8627D">
        <w:rPr>
          <w:i/>
          <w:iCs/>
          <w:lang w:val="de-DE"/>
        </w:rPr>
        <w:t xml:space="preserve"> </w:t>
      </w:r>
      <w:r w:rsidR="00D04750">
        <w:rPr>
          <w:i/>
          <w:iCs/>
          <w:lang w:val="de-DE"/>
        </w:rPr>
        <w:t xml:space="preserve">Zu geringe Fördermittel und </w:t>
      </w:r>
      <w:r w:rsidR="00C64579">
        <w:rPr>
          <w:i/>
          <w:iCs/>
          <w:lang w:val="de-DE"/>
        </w:rPr>
        <w:t xml:space="preserve">das </w:t>
      </w:r>
      <w:r w:rsidR="00233C55">
        <w:rPr>
          <w:i/>
          <w:iCs/>
          <w:lang w:val="de-DE"/>
        </w:rPr>
        <w:t xml:space="preserve">Auktionsprinzip </w:t>
      </w:r>
      <w:r w:rsidR="00D04750">
        <w:rPr>
          <w:i/>
          <w:iCs/>
          <w:lang w:val="de-DE"/>
        </w:rPr>
        <w:t xml:space="preserve">verhindern Investitionen. </w:t>
      </w:r>
    </w:p>
    <w:p w14:paraId="20829DDB" w14:textId="77777777" w:rsidR="00B8627D" w:rsidRPr="00D04750" w:rsidRDefault="00B8627D" w:rsidP="006766F3">
      <w:pPr>
        <w:rPr>
          <w:color w:val="FF0000"/>
          <w:lang w:val="de-DE"/>
        </w:rPr>
      </w:pPr>
    </w:p>
    <w:p w14:paraId="4DEE9347" w14:textId="5AB3F4EC" w:rsidR="00DA7D1A" w:rsidRDefault="00D04750" w:rsidP="00420C14">
      <w:pPr>
        <w:rPr>
          <w:bCs/>
          <w:lang w:val="de-DE"/>
        </w:rPr>
      </w:pPr>
      <w:r w:rsidRPr="00D04750">
        <w:rPr>
          <w:bCs/>
          <w:lang w:val="de-DE"/>
        </w:rPr>
        <w:t>Energiezukunft fördern statt Förderstau verlängern:</w:t>
      </w:r>
      <w:r>
        <w:rPr>
          <w:bCs/>
          <w:lang w:val="de-DE"/>
        </w:rPr>
        <w:t xml:space="preserve"> </w:t>
      </w:r>
      <w:r w:rsidR="00233C55">
        <w:rPr>
          <w:bCs/>
          <w:lang w:val="de-DE"/>
        </w:rPr>
        <w:t xml:space="preserve">Vorarlbergs </w:t>
      </w:r>
      <w:r>
        <w:rPr>
          <w:bCs/>
          <w:lang w:val="de-DE"/>
        </w:rPr>
        <w:t>Photovoltaik-</w:t>
      </w:r>
      <w:r w:rsidR="00233C55">
        <w:rPr>
          <w:bCs/>
          <w:lang w:val="de-DE"/>
        </w:rPr>
        <w:t>Marktführer</w:t>
      </w:r>
      <w:r>
        <w:rPr>
          <w:bCs/>
          <w:lang w:val="de-DE"/>
        </w:rPr>
        <w:t xml:space="preserve"> Hansesun fordert eine Reform </w:t>
      </w:r>
      <w:r w:rsidR="00233C55">
        <w:rPr>
          <w:bCs/>
          <w:lang w:val="de-DE"/>
        </w:rPr>
        <w:t>der</w:t>
      </w:r>
      <w:r>
        <w:rPr>
          <w:bCs/>
          <w:lang w:val="de-DE"/>
        </w:rPr>
        <w:t xml:space="preserve"> Investitionszuschüsse für private und gewerbliche PV-Anlagen. </w:t>
      </w:r>
      <w:r w:rsidR="002C0196">
        <w:rPr>
          <w:bCs/>
          <w:lang w:val="de-DE"/>
        </w:rPr>
        <w:t>Die</w:t>
      </w:r>
      <w:r w:rsidR="00233C55">
        <w:rPr>
          <w:bCs/>
          <w:lang w:val="de-DE"/>
        </w:rPr>
        <w:t xml:space="preserve"> Unternehmen</w:t>
      </w:r>
      <w:r w:rsidR="002C0196">
        <w:rPr>
          <w:bCs/>
          <w:lang w:val="de-DE"/>
        </w:rPr>
        <w:t>sgruppe</w:t>
      </w:r>
      <w:r w:rsidR="00233C55">
        <w:rPr>
          <w:bCs/>
          <w:lang w:val="de-DE"/>
        </w:rPr>
        <w:t xml:space="preserve"> ist in</w:t>
      </w:r>
      <w:r>
        <w:rPr>
          <w:bCs/>
          <w:lang w:val="de-DE"/>
        </w:rPr>
        <w:t xml:space="preserve"> vier Ländern akti</w:t>
      </w:r>
      <w:r w:rsidR="00390A12">
        <w:rPr>
          <w:bCs/>
          <w:lang w:val="de-DE"/>
        </w:rPr>
        <w:t>v und kritisiert die Förders</w:t>
      </w:r>
      <w:r>
        <w:rPr>
          <w:bCs/>
          <w:lang w:val="de-DE"/>
        </w:rPr>
        <w:t>ituation</w:t>
      </w:r>
      <w:r w:rsidR="00DA7D1A">
        <w:rPr>
          <w:bCs/>
          <w:lang w:val="de-DE"/>
        </w:rPr>
        <w:t xml:space="preserve"> in Österreich.</w:t>
      </w:r>
      <w:r w:rsidR="00390A12">
        <w:rPr>
          <w:bCs/>
          <w:lang w:val="de-DE"/>
        </w:rPr>
        <w:t xml:space="preserve"> „</w:t>
      </w:r>
      <w:r w:rsidR="00DA7D1A">
        <w:rPr>
          <w:bCs/>
          <w:lang w:val="de-DE"/>
        </w:rPr>
        <w:t xml:space="preserve">Die EU hat die rechtlichen </w:t>
      </w:r>
      <w:r w:rsidR="00233C55">
        <w:rPr>
          <w:bCs/>
          <w:lang w:val="de-DE"/>
        </w:rPr>
        <w:t>Voraussetzungen</w:t>
      </w:r>
      <w:r w:rsidR="00DA7D1A">
        <w:rPr>
          <w:bCs/>
          <w:lang w:val="de-DE"/>
        </w:rPr>
        <w:t xml:space="preserve"> geschaffen, die Menschen wünschen sich sauberen Strom und wir müssen </w:t>
      </w:r>
      <w:r w:rsidR="00233C55">
        <w:rPr>
          <w:bCs/>
          <w:lang w:val="de-DE"/>
        </w:rPr>
        <w:t xml:space="preserve">uns so schnell wie möglich </w:t>
      </w:r>
      <w:r w:rsidR="00DA7D1A">
        <w:rPr>
          <w:bCs/>
          <w:lang w:val="de-DE"/>
        </w:rPr>
        <w:t xml:space="preserve">von fossilen Energien verabschieden. Warum bremst die Regierung“, fragt Hansesun-Marketingleiter Andreas Müller. </w:t>
      </w:r>
    </w:p>
    <w:p w14:paraId="5494F7E3" w14:textId="77777777" w:rsidR="00DA7D1A" w:rsidRDefault="00DA7D1A" w:rsidP="00420C14">
      <w:pPr>
        <w:rPr>
          <w:bCs/>
          <w:lang w:val="de-DE"/>
        </w:rPr>
      </w:pPr>
    </w:p>
    <w:p w14:paraId="71F6AB49" w14:textId="77777777" w:rsidR="00454788" w:rsidRPr="002F4AEB" w:rsidRDefault="00454788" w:rsidP="00454788">
      <w:pPr>
        <w:rPr>
          <w:b/>
          <w:lang w:val="de-DE"/>
        </w:rPr>
      </w:pPr>
      <w:r>
        <w:rPr>
          <w:b/>
          <w:lang w:val="de-DE"/>
        </w:rPr>
        <w:t>Mehraufwand bremst Energiewende</w:t>
      </w:r>
    </w:p>
    <w:p w14:paraId="1F15F7F9" w14:textId="77777777" w:rsidR="005C6254" w:rsidRDefault="00DA7D1A" w:rsidP="00454788">
      <w:pPr>
        <w:rPr>
          <w:lang w:val="de-DE"/>
        </w:rPr>
      </w:pPr>
      <w:r>
        <w:rPr>
          <w:bCs/>
          <w:lang w:val="de-DE"/>
        </w:rPr>
        <w:t xml:space="preserve">Während Deutschland mit </w:t>
      </w:r>
      <w:r w:rsidR="00233C55">
        <w:rPr>
          <w:bCs/>
          <w:lang w:val="de-DE"/>
        </w:rPr>
        <w:t xml:space="preserve">dem EU-konformen </w:t>
      </w:r>
      <w:r>
        <w:rPr>
          <w:bCs/>
          <w:lang w:val="de-DE"/>
        </w:rPr>
        <w:t xml:space="preserve">Mehrwertsteuer-Aus für </w:t>
      </w:r>
      <w:r w:rsidR="00D04750" w:rsidRPr="00D04750">
        <w:rPr>
          <w:lang w:val="de-DE"/>
        </w:rPr>
        <w:t>PV-Anlagen bis 30 kWp</w:t>
      </w:r>
      <w:r>
        <w:rPr>
          <w:lang w:val="de-DE"/>
        </w:rPr>
        <w:t xml:space="preserve"> unbürokratische Anreize für Privatpersonen schafft, forcieren die Schweiz und Liechtenstein mit </w:t>
      </w:r>
      <w:r w:rsidR="00454788">
        <w:rPr>
          <w:lang w:val="de-DE"/>
        </w:rPr>
        <w:t xml:space="preserve">vielfach </w:t>
      </w:r>
      <w:r>
        <w:rPr>
          <w:lang w:val="de-DE"/>
        </w:rPr>
        <w:t>h</w:t>
      </w:r>
      <w:r w:rsidR="00454788">
        <w:rPr>
          <w:lang w:val="de-DE"/>
        </w:rPr>
        <w:t>öheren</w:t>
      </w:r>
      <w:r>
        <w:rPr>
          <w:lang w:val="de-DE"/>
        </w:rPr>
        <w:t xml:space="preserve"> Fördersätzen, einfachen Ansuchen und kurzen Wartezeiten den raschen Ausbau der Energiezukunft. </w:t>
      </w:r>
      <w:r w:rsidR="00454788">
        <w:rPr>
          <w:lang w:val="de-DE"/>
        </w:rPr>
        <w:t xml:space="preserve">„In der Schweiz gibt es 400 Euro pro kWp, in Liechtenstein sogar 1.300. </w:t>
      </w:r>
      <w:r w:rsidR="005C6254">
        <w:rPr>
          <w:lang w:val="de-DE"/>
        </w:rPr>
        <w:t xml:space="preserve">Die Antragsstellung dauert zehn Minuten und </w:t>
      </w:r>
      <w:r w:rsidR="00454788">
        <w:rPr>
          <w:lang w:val="de-DE"/>
        </w:rPr>
        <w:t>nach maximal sechs Monaten</w:t>
      </w:r>
      <w:r w:rsidR="005C6254">
        <w:rPr>
          <w:lang w:val="de-DE"/>
        </w:rPr>
        <w:t xml:space="preserve"> ist das Geld da</w:t>
      </w:r>
      <w:r w:rsidR="00454788">
        <w:rPr>
          <w:lang w:val="de-DE"/>
        </w:rPr>
        <w:t xml:space="preserve">“, erklärt Hansesun-Förderexperte Matthias </w:t>
      </w:r>
      <w:proofErr w:type="spellStart"/>
      <w:r w:rsidR="00454788">
        <w:rPr>
          <w:lang w:val="de-DE"/>
        </w:rPr>
        <w:t>Priewasser</w:t>
      </w:r>
      <w:proofErr w:type="spellEnd"/>
      <w:r w:rsidR="00454788">
        <w:rPr>
          <w:lang w:val="de-DE"/>
        </w:rPr>
        <w:t>.</w:t>
      </w:r>
    </w:p>
    <w:p w14:paraId="28D6C707" w14:textId="77777777" w:rsidR="005C6254" w:rsidRDefault="005C6254" w:rsidP="00454788">
      <w:pPr>
        <w:rPr>
          <w:lang w:val="de-DE"/>
        </w:rPr>
      </w:pPr>
    </w:p>
    <w:p w14:paraId="529E1A87" w14:textId="3EAC99D8" w:rsidR="00454788" w:rsidRDefault="00DA7D1A" w:rsidP="00420C14">
      <w:pPr>
        <w:rPr>
          <w:lang w:val="de-DE"/>
        </w:rPr>
      </w:pPr>
      <w:r>
        <w:rPr>
          <w:lang w:val="de-DE"/>
        </w:rPr>
        <w:t>In Österreich verhinder</w:t>
      </w:r>
      <w:r w:rsidR="00385928">
        <w:rPr>
          <w:lang w:val="de-DE"/>
        </w:rPr>
        <w:t xml:space="preserve">n </w:t>
      </w:r>
      <w:r w:rsidR="00454788">
        <w:rPr>
          <w:lang w:val="de-DE"/>
        </w:rPr>
        <w:t xml:space="preserve">fixe Antragstermine und begrenzte Fördertöpfe den Fortschritt. </w:t>
      </w:r>
      <w:r>
        <w:rPr>
          <w:lang w:val="de-DE"/>
        </w:rPr>
        <w:t xml:space="preserve">„Wir wenden pro Anlage bis zu drei Stunden für das </w:t>
      </w:r>
      <w:r w:rsidR="00454788">
        <w:rPr>
          <w:lang w:val="de-DE"/>
        </w:rPr>
        <w:t>A</w:t>
      </w:r>
      <w:r>
        <w:rPr>
          <w:lang w:val="de-DE"/>
        </w:rPr>
        <w:t>nsuchen a</w:t>
      </w:r>
      <w:r w:rsidR="00454788">
        <w:rPr>
          <w:lang w:val="de-DE"/>
        </w:rPr>
        <w:t>uf</w:t>
      </w:r>
      <w:r>
        <w:rPr>
          <w:lang w:val="de-DE"/>
        </w:rPr>
        <w:t xml:space="preserve"> und können unseren Kunden dennoch keine Garantie geben. </w:t>
      </w:r>
      <w:r w:rsidR="002F10C3">
        <w:rPr>
          <w:lang w:val="de-DE"/>
        </w:rPr>
        <w:t>Am Ende des Prozesses steht</w:t>
      </w:r>
      <w:r w:rsidR="00454788">
        <w:rPr>
          <w:lang w:val="de-DE"/>
        </w:rPr>
        <w:t xml:space="preserve"> Frustration </w:t>
      </w:r>
      <w:r w:rsidR="002F10C3">
        <w:rPr>
          <w:lang w:val="de-DE"/>
        </w:rPr>
        <w:t>bei allen Beteiligten</w:t>
      </w:r>
      <w:r w:rsidR="00454788">
        <w:rPr>
          <w:lang w:val="de-DE"/>
        </w:rPr>
        <w:t>“, be</w:t>
      </w:r>
      <w:r w:rsidR="00385928">
        <w:rPr>
          <w:lang w:val="de-DE"/>
        </w:rPr>
        <w:t>richtet</w:t>
      </w:r>
      <w:r w:rsidR="00454788">
        <w:rPr>
          <w:lang w:val="de-DE"/>
        </w:rPr>
        <w:t xml:space="preserve"> </w:t>
      </w:r>
      <w:proofErr w:type="spellStart"/>
      <w:r w:rsidR="00454788">
        <w:rPr>
          <w:lang w:val="de-DE"/>
        </w:rPr>
        <w:t>Priewasser</w:t>
      </w:r>
      <w:proofErr w:type="spellEnd"/>
      <w:r w:rsidR="0001218B">
        <w:rPr>
          <w:lang w:val="de-DE"/>
        </w:rPr>
        <w:t>. „E</w:t>
      </w:r>
      <w:r w:rsidR="002F10C3">
        <w:rPr>
          <w:lang w:val="de-DE"/>
        </w:rPr>
        <w:t>in Erneuerbaren-Turbo sieht anders aus“</w:t>
      </w:r>
      <w:r w:rsidR="0001218B">
        <w:rPr>
          <w:lang w:val="de-DE"/>
        </w:rPr>
        <w:t>, fügt er hinzu</w:t>
      </w:r>
      <w:r w:rsidR="00454788">
        <w:rPr>
          <w:lang w:val="de-DE"/>
        </w:rPr>
        <w:t>.</w:t>
      </w:r>
      <w:r w:rsidR="00233C55">
        <w:rPr>
          <w:lang w:val="de-DE"/>
        </w:rPr>
        <w:t xml:space="preserve"> </w:t>
      </w:r>
      <w:r w:rsidR="00385928">
        <w:rPr>
          <w:lang w:val="de-DE"/>
        </w:rPr>
        <w:t>Der administrative Mehraufwand betrug 2022</w:t>
      </w:r>
      <w:r w:rsidR="00454788">
        <w:rPr>
          <w:lang w:val="de-DE"/>
        </w:rPr>
        <w:t xml:space="preserve"> </w:t>
      </w:r>
      <w:r w:rsidR="00385928">
        <w:rPr>
          <w:lang w:val="de-DE"/>
        </w:rPr>
        <w:t>rund</w:t>
      </w:r>
      <w:r w:rsidR="00454788">
        <w:rPr>
          <w:lang w:val="de-DE"/>
        </w:rPr>
        <w:t xml:space="preserve"> </w:t>
      </w:r>
      <w:r w:rsidR="00674864">
        <w:rPr>
          <w:lang w:val="de-DE"/>
        </w:rPr>
        <w:t>3</w:t>
      </w:r>
      <w:r w:rsidR="00454788">
        <w:rPr>
          <w:lang w:val="de-DE"/>
        </w:rPr>
        <w:t xml:space="preserve">.600 Arbeitsstunden. Zeit und Ressourcen, die beim </w:t>
      </w:r>
      <w:r w:rsidR="00385928">
        <w:rPr>
          <w:lang w:val="de-DE"/>
        </w:rPr>
        <w:t>PV</w:t>
      </w:r>
      <w:r w:rsidR="00454788">
        <w:rPr>
          <w:lang w:val="de-DE"/>
        </w:rPr>
        <w:t>-Ausbau fehlen. Mit einer Rechnung an das Klima</w:t>
      </w:r>
      <w:r w:rsidR="00E40E42">
        <w:rPr>
          <w:lang w:val="de-DE"/>
        </w:rPr>
        <w:t>schutz</w:t>
      </w:r>
      <w:r w:rsidR="00454788">
        <w:rPr>
          <w:lang w:val="de-DE"/>
        </w:rPr>
        <w:t xml:space="preserve">ministerium will </w:t>
      </w:r>
      <w:r w:rsidR="00385928">
        <w:rPr>
          <w:lang w:val="de-DE"/>
        </w:rPr>
        <w:t>Hansesun</w:t>
      </w:r>
      <w:r w:rsidR="00454788">
        <w:rPr>
          <w:lang w:val="de-DE"/>
        </w:rPr>
        <w:t xml:space="preserve"> den Missstand </w:t>
      </w:r>
      <w:r w:rsidR="00385928">
        <w:rPr>
          <w:lang w:val="de-DE"/>
        </w:rPr>
        <w:t>aufzeigen</w:t>
      </w:r>
      <w:r w:rsidR="005C6254">
        <w:rPr>
          <w:lang w:val="de-DE"/>
        </w:rPr>
        <w:t>.</w:t>
      </w:r>
      <w:r w:rsidR="00233C55">
        <w:rPr>
          <w:lang w:val="de-DE"/>
        </w:rPr>
        <w:t xml:space="preserve"> „Wir brauchen keine kosmetischen Änderungen, sondern eine Systemreform“, fordert Müller.</w:t>
      </w:r>
    </w:p>
    <w:p w14:paraId="166C95B8" w14:textId="77777777" w:rsidR="000E7E3E" w:rsidRDefault="000E7E3E" w:rsidP="004B1164">
      <w:pPr>
        <w:rPr>
          <w:bCs/>
          <w:lang w:val="de-DE"/>
        </w:rPr>
      </w:pPr>
    </w:p>
    <w:p w14:paraId="5EB8842A" w14:textId="77777777" w:rsidR="005C6254" w:rsidRDefault="005C6254" w:rsidP="004B1164">
      <w:pPr>
        <w:rPr>
          <w:b/>
          <w:lang w:val="de-DE"/>
        </w:rPr>
      </w:pPr>
      <w:r w:rsidRPr="005C6254">
        <w:rPr>
          <w:b/>
          <w:lang w:val="de-DE"/>
        </w:rPr>
        <w:t>Mehrwertsteuer-Aus und Fixförderung für Großanlagen</w:t>
      </w:r>
    </w:p>
    <w:p w14:paraId="67B334AB" w14:textId="77777777" w:rsidR="00E40E42" w:rsidRDefault="005C6254" w:rsidP="004B1164">
      <w:pPr>
        <w:rPr>
          <w:bCs/>
          <w:lang w:val="de-DE"/>
        </w:rPr>
      </w:pPr>
      <w:r>
        <w:rPr>
          <w:bCs/>
          <w:lang w:val="de-DE"/>
        </w:rPr>
        <w:t xml:space="preserve">Zwei konkrete und </w:t>
      </w:r>
      <w:r w:rsidR="00385928">
        <w:rPr>
          <w:bCs/>
          <w:lang w:val="de-DE"/>
        </w:rPr>
        <w:t>leicht</w:t>
      </w:r>
      <w:r>
        <w:rPr>
          <w:bCs/>
          <w:lang w:val="de-DE"/>
        </w:rPr>
        <w:t xml:space="preserve"> umsetzbare Maßnahmen könnten den PV-Ausbau enorm beschleunigen. </w:t>
      </w:r>
      <w:r w:rsidR="009D42C3">
        <w:rPr>
          <w:bCs/>
          <w:lang w:val="de-DE"/>
        </w:rPr>
        <w:t xml:space="preserve">Mit der </w:t>
      </w:r>
      <w:r w:rsidR="009D42C3">
        <w:t xml:space="preserve">Richtlinie Nr. 2022/542 hat die </w:t>
      </w:r>
      <w:r w:rsidR="009D42C3">
        <w:rPr>
          <w:bCs/>
          <w:lang w:val="de-DE"/>
        </w:rPr>
        <w:t xml:space="preserve">EU im April 2022 ihren Mitgliedsstaaten die </w:t>
      </w:r>
      <w:r w:rsidR="00385928">
        <w:rPr>
          <w:bCs/>
          <w:lang w:val="de-DE"/>
        </w:rPr>
        <w:t>Abschaffung</w:t>
      </w:r>
      <w:r w:rsidR="009D42C3">
        <w:rPr>
          <w:bCs/>
          <w:lang w:val="de-DE"/>
        </w:rPr>
        <w:t xml:space="preserve"> der Mehrwertsteuer </w:t>
      </w:r>
      <w:r w:rsidR="00385928">
        <w:rPr>
          <w:bCs/>
          <w:lang w:val="de-DE"/>
        </w:rPr>
        <w:t>auf</w:t>
      </w:r>
      <w:r w:rsidR="009D42C3">
        <w:rPr>
          <w:bCs/>
          <w:lang w:val="de-DE"/>
        </w:rPr>
        <w:t xml:space="preserve"> PV-Anlagen ermöglicht. Deutschland nutzt </w:t>
      </w:r>
      <w:r w:rsidR="00385928">
        <w:rPr>
          <w:bCs/>
          <w:lang w:val="de-DE"/>
        </w:rPr>
        <w:t>das</w:t>
      </w:r>
      <w:r w:rsidR="009D42C3">
        <w:rPr>
          <w:bCs/>
          <w:lang w:val="de-DE"/>
        </w:rPr>
        <w:t xml:space="preserve"> unbürokratische Angebot seit 1. Jänner 2023 für Anlagen bis 30 kWp. Hansesun-Experte Matthias </w:t>
      </w:r>
      <w:proofErr w:type="spellStart"/>
      <w:r w:rsidR="009D42C3">
        <w:rPr>
          <w:bCs/>
          <w:lang w:val="de-DE"/>
        </w:rPr>
        <w:t>Priewasser</w:t>
      </w:r>
      <w:proofErr w:type="spellEnd"/>
      <w:r w:rsidR="009D42C3">
        <w:rPr>
          <w:bCs/>
          <w:lang w:val="de-DE"/>
        </w:rPr>
        <w:t xml:space="preserve"> wünscht sich das Modell auch für Österreich: „</w:t>
      </w:r>
      <w:r w:rsidR="001E69A9">
        <w:rPr>
          <w:bCs/>
          <w:lang w:val="de-DE"/>
        </w:rPr>
        <w:t>Von dieser s</w:t>
      </w:r>
      <w:r w:rsidR="009D42C3">
        <w:rPr>
          <w:bCs/>
          <w:lang w:val="de-DE"/>
        </w:rPr>
        <w:t>innvoll</w:t>
      </w:r>
      <w:r w:rsidR="001E69A9">
        <w:rPr>
          <w:bCs/>
          <w:lang w:val="de-DE"/>
        </w:rPr>
        <w:t>en</w:t>
      </w:r>
      <w:r w:rsidR="009D42C3">
        <w:rPr>
          <w:bCs/>
          <w:lang w:val="de-DE"/>
        </w:rPr>
        <w:t xml:space="preserve"> und schnell</w:t>
      </w:r>
      <w:r w:rsidR="001E69A9">
        <w:rPr>
          <w:bCs/>
          <w:lang w:val="de-DE"/>
        </w:rPr>
        <w:t xml:space="preserve">en Lösung </w:t>
      </w:r>
      <w:r w:rsidR="009D42C3">
        <w:rPr>
          <w:bCs/>
          <w:lang w:val="de-DE"/>
        </w:rPr>
        <w:t>profitieren alle.</w:t>
      </w:r>
      <w:r w:rsidR="002F10C3">
        <w:rPr>
          <w:bCs/>
          <w:lang w:val="de-DE"/>
        </w:rPr>
        <w:t xml:space="preserve"> Der beste Förderantrag ist einer, der gar nicht gestellt werden muss.</w:t>
      </w:r>
      <w:r w:rsidR="009D42C3">
        <w:rPr>
          <w:bCs/>
          <w:lang w:val="de-DE"/>
        </w:rPr>
        <w:t>“</w:t>
      </w:r>
    </w:p>
    <w:p w14:paraId="60F87629" w14:textId="77777777" w:rsidR="001E69A9" w:rsidRDefault="001E69A9" w:rsidP="004B1164">
      <w:pPr>
        <w:rPr>
          <w:bCs/>
          <w:lang w:val="de-DE"/>
        </w:rPr>
      </w:pPr>
    </w:p>
    <w:p w14:paraId="1383DD9D" w14:textId="551E8B89" w:rsidR="00944B56" w:rsidRPr="00C7550A" w:rsidRDefault="001E69A9" w:rsidP="004B1164">
      <w:pPr>
        <w:rPr>
          <w:bCs/>
          <w:lang w:val="de-DE"/>
        </w:rPr>
      </w:pPr>
      <w:r>
        <w:rPr>
          <w:bCs/>
          <w:lang w:val="de-DE"/>
        </w:rPr>
        <w:t xml:space="preserve">Bei Großanlagen für Betriebe schlägt Hansesun ein </w:t>
      </w:r>
      <w:r w:rsidR="00385928">
        <w:rPr>
          <w:bCs/>
          <w:lang w:val="de-DE"/>
        </w:rPr>
        <w:t>einfaches</w:t>
      </w:r>
      <w:r>
        <w:rPr>
          <w:bCs/>
          <w:lang w:val="de-DE"/>
        </w:rPr>
        <w:t xml:space="preserve"> Fördersystem mit </w:t>
      </w:r>
      <w:r w:rsidR="002F10C3">
        <w:rPr>
          <w:bCs/>
          <w:lang w:val="de-DE"/>
        </w:rPr>
        <w:t xml:space="preserve">kontinuierlicher Möglichkeit zur </w:t>
      </w:r>
      <w:r>
        <w:rPr>
          <w:bCs/>
          <w:lang w:val="de-DE"/>
        </w:rPr>
        <w:t xml:space="preserve">Antragsstellung und fixen Fördersätzen bis </w:t>
      </w:r>
      <w:r w:rsidR="00E14929">
        <w:rPr>
          <w:bCs/>
          <w:lang w:val="de-DE"/>
        </w:rPr>
        <w:t>1</w:t>
      </w:r>
      <w:r w:rsidR="0001218B">
        <w:rPr>
          <w:bCs/>
          <w:lang w:val="de-DE"/>
        </w:rPr>
        <w:t>.</w:t>
      </w:r>
      <w:r w:rsidR="00E14929">
        <w:rPr>
          <w:bCs/>
          <w:lang w:val="de-DE"/>
        </w:rPr>
        <w:t xml:space="preserve">000 </w:t>
      </w:r>
      <w:r>
        <w:rPr>
          <w:bCs/>
          <w:lang w:val="de-DE"/>
        </w:rPr>
        <w:t xml:space="preserve">kWp vor. Für die Abwicklungen sollen Registrierung und Endabrechnung reichen. „Weg mit dem Auktionsprinzip und der Mehrfachbeantragung“, appelliert </w:t>
      </w:r>
      <w:proofErr w:type="spellStart"/>
      <w:r>
        <w:rPr>
          <w:bCs/>
          <w:lang w:val="de-DE"/>
        </w:rPr>
        <w:t>Priewasser</w:t>
      </w:r>
      <w:proofErr w:type="spellEnd"/>
      <w:r>
        <w:rPr>
          <w:bCs/>
          <w:lang w:val="de-DE"/>
        </w:rPr>
        <w:t xml:space="preserve">. Derzeit warten </w:t>
      </w:r>
      <w:r w:rsidR="002F10C3">
        <w:rPr>
          <w:bCs/>
          <w:lang w:val="de-DE"/>
        </w:rPr>
        <w:t xml:space="preserve">allein in einer Förderkategorie </w:t>
      </w:r>
      <w:r>
        <w:rPr>
          <w:bCs/>
          <w:lang w:val="de-DE"/>
        </w:rPr>
        <w:t xml:space="preserve">österreichweit Anlagen mit einer Gesamtleistung von 1,6 </w:t>
      </w:r>
      <w:proofErr w:type="spellStart"/>
      <w:r>
        <w:rPr>
          <w:bCs/>
          <w:lang w:val="de-DE"/>
        </w:rPr>
        <w:t>GWh</w:t>
      </w:r>
      <w:proofErr w:type="spellEnd"/>
      <w:r w:rsidR="0001218B">
        <w:rPr>
          <w:bCs/>
          <w:lang w:val="de-DE"/>
        </w:rPr>
        <w:t xml:space="preserve"> </w:t>
      </w:r>
      <w:r w:rsidR="00E14929">
        <w:rPr>
          <w:bCs/>
          <w:lang w:val="de-DE"/>
        </w:rPr>
        <w:t>(!)</w:t>
      </w:r>
      <w:r>
        <w:rPr>
          <w:bCs/>
          <w:lang w:val="de-DE"/>
        </w:rPr>
        <w:t xml:space="preserve"> auf eine Zusage – mehr als</w:t>
      </w:r>
      <w:r w:rsidR="00385928">
        <w:rPr>
          <w:bCs/>
          <w:lang w:val="de-DE"/>
        </w:rPr>
        <w:t xml:space="preserve"> 2022 </w:t>
      </w:r>
      <w:r w:rsidR="00385928" w:rsidRPr="00C7550A">
        <w:rPr>
          <w:bCs/>
          <w:lang w:val="de-DE"/>
        </w:rPr>
        <w:lastRenderedPageBreak/>
        <w:t>insgesamt</w:t>
      </w:r>
      <w:r w:rsidRPr="00C7550A">
        <w:rPr>
          <w:bCs/>
          <w:lang w:val="de-DE"/>
        </w:rPr>
        <w:t xml:space="preserve"> installiert wurde. </w:t>
      </w:r>
      <w:r w:rsidR="00944B56" w:rsidRPr="00C7550A">
        <w:rPr>
          <w:bCs/>
          <w:lang w:val="de-DE"/>
        </w:rPr>
        <w:t>Drei Viertel der Anträge für PV-Anlagen mit einer Leistung über 100 kWp wurden 2022 abgelehnt.</w:t>
      </w:r>
    </w:p>
    <w:p w14:paraId="1AD4044B" w14:textId="340A8B04" w:rsidR="00944B56" w:rsidRPr="00C7550A" w:rsidRDefault="00944B56" w:rsidP="004B1164">
      <w:pPr>
        <w:rPr>
          <w:bCs/>
          <w:lang w:val="de-DE"/>
        </w:rPr>
      </w:pPr>
      <w:r w:rsidRPr="00C7550A">
        <w:rPr>
          <w:bCs/>
          <w:lang w:val="de-DE"/>
        </w:rPr>
        <w:t xml:space="preserve"> </w:t>
      </w:r>
    </w:p>
    <w:p w14:paraId="36D9EE45" w14:textId="50104280" w:rsidR="009D42C3" w:rsidRDefault="001E69A9" w:rsidP="004B1164">
      <w:pPr>
        <w:rPr>
          <w:bCs/>
          <w:lang w:val="de-DE"/>
        </w:rPr>
      </w:pPr>
      <w:r>
        <w:rPr>
          <w:bCs/>
          <w:lang w:val="de-DE"/>
        </w:rPr>
        <w:t>„Der Förderstau wird immer größer und der Investitionsanreiz immer kleiner. Das derzeit geplante System mit drei Antragsterminen und einer viel zu niedrigen Fördersumme wird die angespannte Situation noch verschärfen“, ist der Experte überzeugt. „Wir brauchen einfache Lösungen für einfache Probleme“, pflichtet Andreas Müller bei.</w:t>
      </w:r>
    </w:p>
    <w:p w14:paraId="61968BB4" w14:textId="7E8E1FDA" w:rsidR="002F10C3" w:rsidRDefault="002F10C3" w:rsidP="004B1164">
      <w:pPr>
        <w:rPr>
          <w:bCs/>
          <w:lang w:val="de-DE"/>
        </w:rPr>
      </w:pPr>
    </w:p>
    <w:p w14:paraId="0A7197E3" w14:textId="77777777" w:rsidR="00944B56" w:rsidRPr="00385928" w:rsidRDefault="00944B56" w:rsidP="004B1164">
      <w:pPr>
        <w:rPr>
          <w:bCs/>
          <w:lang w:val="de-DE"/>
        </w:rPr>
      </w:pPr>
    </w:p>
    <w:p w14:paraId="677A72E5" w14:textId="77777777" w:rsidR="00274600" w:rsidRDefault="00274600" w:rsidP="004B1164">
      <w:pPr>
        <w:rPr>
          <w:b/>
          <w:lang w:val="de-DE"/>
        </w:rPr>
      </w:pPr>
      <w:r>
        <w:rPr>
          <w:b/>
          <w:lang w:val="de-DE"/>
        </w:rPr>
        <w:t>Vergleich Fördersysteme bei Anlage mit 10 kWp</w:t>
      </w:r>
    </w:p>
    <w:p w14:paraId="5F96BAB8" w14:textId="77777777" w:rsidR="00274600" w:rsidRPr="00274600" w:rsidRDefault="00274600" w:rsidP="00274600">
      <w:pPr>
        <w:pStyle w:val="Listenabsatz"/>
        <w:numPr>
          <w:ilvl w:val="0"/>
          <w:numId w:val="3"/>
        </w:numPr>
        <w:rPr>
          <w:bCs/>
        </w:rPr>
      </w:pPr>
      <w:r w:rsidRPr="00274600">
        <w:rPr>
          <w:bCs/>
          <w:lang w:val="de-DE"/>
        </w:rPr>
        <w:t>Liechtenstein: 1.300 Euro/kWp, 10 Minuten Förderaufwand, 3</w:t>
      </w:r>
      <w:r w:rsidR="00C64579">
        <w:rPr>
          <w:bCs/>
          <w:lang w:val="de-DE"/>
        </w:rPr>
        <w:t xml:space="preserve"> bis </w:t>
      </w:r>
      <w:r w:rsidRPr="00274600">
        <w:rPr>
          <w:bCs/>
          <w:lang w:val="de-DE"/>
        </w:rPr>
        <w:t>4 Monate</w:t>
      </w:r>
      <w:r w:rsidRPr="00274600">
        <w:rPr>
          <w:bCs/>
        </w:rPr>
        <w:t xml:space="preserve"> Wartezeit</w:t>
      </w:r>
    </w:p>
    <w:p w14:paraId="34860487" w14:textId="77777777" w:rsidR="00274600" w:rsidRPr="00274600" w:rsidRDefault="00274600" w:rsidP="00274600">
      <w:pPr>
        <w:pStyle w:val="Listenabsatz"/>
        <w:numPr>
          <w:ilvl w:val="0"/>
          <w:numId w:val="3"/>
        </w:numPr>
        <w:rPr>
          <w:bCs/>
        </w:rPr>
      </w:pPr>
      <w:r w:rsidRPr="00274600">
        <w:rPr>
          <w:bCs/>
          <w:lang w:val="de-DE"/>
        </w:rPr>
        <w:t>Schweiz: 400 Euro/kWp, 10 Minuten Förderaufwand, 6 Monate Wartezeit</w:t>
      </w:r>
    </w:p>
    <w:p w14:paraId="14688729" w14:textId="77777777" w:rsidR="00274600" w:rsidRPr="00274600" w:rsidRDefault="00274600" w:rsidP="00274600">
      <w:pPr>
        <w:pStyle w:val="Listenabsatz"/>
        <w:numPr>
          <w:ilvl w:val="0"/>
          <w:numId w:val="3"/>
        </w:numPr>
        <w:rPr>
          <w:bCs/>
          <w:lang w:val="de-DE"/>
        </w:rPr>
      </w:pPr>
      <w:r w:rsidRPr="00274600">
        <w:rPr>
          <w:bCs/>
          <w:lang w:val="de-DE"/>
        </w:rPr>
        <w:t>Deutschland: 0 Prozent Mehrwertsteuer, kein Förderaufwand, keine Wartezeit</w:t>
      </w:r>
    </w:p>
    <w:p w14:paraId="0915FAC0" w14:textId="77777777" w:rsidR="00274600" w:rsidRPr="00274600" w:rsidRDefault="00274600" w:rsidP="00274600">
      <w:pPr>
        <w:pStyle w:val="Listenabsatz"/>
        <w:numPr>
          <w:ilvl w:val="0"/>
          <w:numId w:val="3"/>
        </w:numPr>
        <w:rPr>
          <w:bCs/>
          <w:lang w:val="de-DE"/>
        </w:rPr>
      </w:pPr>
      <w:r w:rsidRPr="00274600">
        <w:rPr>
          <w:bCs/>
          <w:lang w:val="de-DE"/>
        </w:rPr>
        <w:t>Österreich: 285 Euro/kWp, 3 Stunden Förderaufwand, mehr als 12 Monate Wartezeit</w:t>
      </w:r>
    </w:p>
    <w:p w14:paraId="2B415CD6" w14:textId="77777777" w:rsidR="00274600" w:rsidRDefault="00274600" w:rsidP="004B1164">
      <w:pPr>
        <w:rPr>
          <w:b/>
          <w:lang w:val="de-DE"/>
        </w:rPr>
      </w:pPr>
    </w:p>
    <w:p w14:paraId="0593435B" w14:textId="77777777" w:rsidR="00274600" w:rsidRDefault="00274600" w:rsidP="00274600">
      <w:pPr>
        <w:rPr>
          <w:b/>
          <w:lang w:val="de-DE"/>
        </w:rPr>
      </w:pPr>
      <w:r>
        <w:rPr>
          <w:b/>
          <w:lang w:val="de-DE"/>
        </w:rPr>
        <w:t>Vergleich Fördersysteme bei Großanlage mit 100 kWp</w:t>
      </w:r>
    </w:p>
    <w:p w14:paraId="7D8BA3B7" w14:textId="77777777" w:rsidR="00274600" w:rsidRPr="00274600" w:rsidRDefault="00274600" w:rsidP="00274600">
      <w:pPr>
        <w:pStyle w:val="Listenabsatz"/>
        <w:numPr>
          <w:ilvl w:val="0"/>
          <w:numId w:val="3"/>
        </w:numPr>
        <w:rPr>
          <w:bCs/>
        </w:rPr>
      </w:pPr>
      <w:r w:rsidRPr="00274600">
        <w:rPr>
          <w:bCs/>
          <w:lang w:val="de-DE"/>
        </w:rPr>
        <w:t xml:space="preserve">Liechtenstein: </w:t>
      </w:r>
      <w:r>
        <w:rPr>
          <w:bCs/>
          <w:lang w:val="de-DE"/>
        </w:rPr>
        <w:t>750</w:t>
      </w:r>
      <w:r w:rsidRPr="00274600">
        <w:rPr>
          <w:bCs/>
          <w:lang w:val="de-DE"/>
        </w:rPr>
        <w:t xml:space="preserve"> Euro/kWp, 10 Minuten Förderaufwand, 3</w:t>
      </w:r>
      <w:r w:rsidR="00C64579">
        <w:rPr>
          <w:bCs/>
          <w:lang w:val="de-DE"/>
        </w:rPr>
        <w:t xml:space="preserve"> bis </w:t>
      </w:r>
      <w:r w:rsidRPr="00274600">
        <w:rPr>
          <w:bCs/>
          <w:lang w:val="de-DE"/>
        </w:rPr>
        <w:t>4 Monate</w:t>
      </w:r>
      <w:r w:rsidRPr="00274600">
        <w:rPr>
          <w:bCs/>
        </w:rPr>
        <w:t xml:space="preserve"> Wartezeit</w:t>
      </w:r>
    </w:p>
    <w:p w14:paraId="7114A361" w14:textId="77777777" w:rsidR="00274600" w:rsidRPr="00274600" w:rsidRDefault="00274600" w:rsidP="00274600">
      <w:pPr>
        <w:pStyle w:val="Listenabsatz"/>
        <w:numPr>
          <w:ilvl w:val="0"/>
          <w:numId w:val="3"/>
        </w:numPr>
        <w:rPr>
          <w:bCs/>
        </w:rPr>
      </w:pPr>
      <w:r w:rsidRPr="00274600">
        <w:rPr>
          <w:bCs/>
          <w:lang w:val="de-DE"/>
        </w:rPr>
        <w:t xml:space="preserve">Schweiz: </w:t>
      </w:r>
      <w:r>
        <w:rPr>
          <w:bCs/>
          <w:lang w:val="de-DE"/>
        </w:rPr>
        <w:t>270</w:t>
      </w:r>
      <w:r w:rsidRPr="00274600">
        <w:rPr>
          <w:bCs/>
          <w:lang w:val="de-DE"/>
        </w:rPr>
        <w:t xml:space="preserve"> Euro/kWp, 10 Minuten Förderaufwand, 6 Monate Wartezeit</w:t>
      </w:r>
    </w:p>
    <w:p w14:paraId="3FCCC2D7" w14:textId="65412713" w:rsidR="00274600" w:rsidRPr="0001218B" w:rsidRDefault="00274600" w:rsidP="00274600">
      <w:pPr>
        <w:pStyle w:val="Listenabsatz"/>
        <w:numPr>
          <w:ilvl w:val="0"/>
          <w:numId w:val="3"/>
        </w:numPr>
        <w:rPr>
          <w:bCs/>
          <w:lang w:val="de-DE"/>
        </w:rPr>
      </w:pPr>
      <w:r w:rsidRPr="0001218B">
        <w:rPr>
          <w:bCs/>
          <w:lang w:val="de-DE"/>
        </w:rPr>
        <w:t>Deutschland:</w:t>
      </w:r>
      <w:r w:rsidR="00E14929" w:rsidRPr="0001218B">
        <w:rPr>
          <w:bCs/>
          <w:lang w:val="de-DE"/>
        </w:rPr>
        <w:t xml:space="preserve"> 19</w:t>
      </w:r>
      <w:r w:rsidRPr="0001218B">
        <w:rPr>
          <w:bCs/>
          <w:lang w:val="de-DE"/>
        </w:rPr>
        <w:t xml:space="preserve"> Prozent Mehrwertsteuer</w:t>
      </w:r>
    </w:p>
    <w:p w14:paraId="2D5B7CA9" w14:textId="510AC382" w:rsidR="00274600" w:rsidRPr="00274600" w:rsidRDefault="00274600" w:rsidP="00274600">
      <w:pPr>
        <w:pStyle w:val="Listenabsatz"/>
        <w:numPr>
          <w:ilvl w:val="0"/>
          <w:numId w:val="3"/>
        </w:numPr>
        <w:rPr>
          <w:bCs/>
          <w:lang w:val="de-DE"/>
        </w:rPr>
      </w:pPr>
      <w:r w:rsidRPr="00274600">
        <w:rPr>
          <w:bCs/>
          <w:lang w:val="de-DE"/>
        </w:rPr>
        <w:t xml:space="preserve">Österreich: </w:t>
      </w:r>
      <w:r>
        <w:rPr>
          <w:bCs/>
          <w:lang w:val="de-DE"/>
        </w:rPr>
        <w:t>140</w:t>
      </w:r>
      <w:r w:rsidRPr="00274600">
        <w:rPr>
          <w:bCs/>
          <w:lang w:val="de-DE"/>
        </w:rPr>
        <w:t xml:space="preserve"> Euro/kWp, </w:t>
      </w:r>
      <w:r>
        <w:rPr>
          <w:bCs/>
          <w:lang w:val="de-DE"/>
        </w:rPr>
        <w:t>4</w:t>
      </w:r>
      <w:r w:rsidRPr="00274600">
        <w:rPr>
          <w:bCs/>
          <w:lang w:val="de-DE"/>
        </w:rPr>
        <w:t xml:space="preserve"> Stunden Förderaufwand, mehr als 12 </w:t>
      </w:r>
      <w:r w:rsidR="0001218B">
        <w:rPr>
          <w:bCs/>
          <w:lang w:val="de-DE"/>
        </w:rPr>
        <w:t>bis</w:t>
      </w:r>
      <w:r w:rsidR="00E14929">
        <w:rPr>
          <w:bCs/>
          <w:lang w:val="de-DE"/>
        </w:rPr>
        <w:t xml:space="preserve"> 24 </w:t>
      </w:r>
      <w:r w:rsidRPr="00274600">
        <w:rPr>
          <w:bCs/>
          <w:lang w:val="de-DE"/>
        </w:rPr>
        <w:t>Monate Wartezeit</w:t>
      </w:r>
    </w:p>
    <w:p w14:paraId="29CA2EF8" w14:textId="5463C80D" w:rsidR="00274600" w:rsidRPr="00DC32A2" w:rsidRDefault="00274600" w:rsidP="004B1164">
      <w:pPr>
        <w:rPr>
          <w:rFonts w:cs="Arial"/>
          <w:b/>
          <w:lang w:val="de-DE"/>
        </w:rPr>
      </w:pPr>
    </w:p>
    <w:p w14:paraId="4DF91962" w14:textId="779ECCD2" w:rsidR="0001218B" w:rsidRPr="00DC32A2" w:rsidRDefault="0001218B" w:rsidP="0001218B">
      <w:pPr>
        <w:rPr>
          <w:rFonts w:cs="Arial"/>
          <w:b/>
          <w:bCs/>
          <w:lang w:val="de-DE"/>
        </w:rPr>
      </w:pPr>
      <w:r w:rsidRPr="00DC32A2">
        <w:rPr>
          <w:rFonts w:cs="Arial"/>
          <w:b/>
          <w:bCs/>
          <w:lang w:val="de-DE"/>
        </w:rPr>
        <w:t>Förderanträge für PV-Anlagen und Stromspeicher in Österreich 2022</w:t>
      </w:r>
    </w:p>
    <w:p w14:paraId="6804D057" w14:textId="2B8CAA2F" w:rsidR="0001218B" w:rsidRPr="00DC32A2" w:rsidRDefault="0001218B" w:rsidP="0001218B">
      <w:pPr>
        <w:pStyle w:val="Listenabsatz"/>
        <w:numPr>
          <w:ilvl w:val="0"/>
          <w:numId w:val="4"/>
        </w:numPr>
        <w:rPr>
          <w:rFonts w:cs="Arial"/>
          <w:lang w:val="de-DE"/>
        </w:rPr>
      </w:pPr>
      <w:r w:rsidRPr="00DC32A2">
        <w:rPr>
          <w:rFonts w:cs="Arial"/>
          <w:lang w:val="de-DE"/>
        </w:rPr>
        <w:t xml:space="preserve">Ablehnungen: </w:t>
      </w:r>
      <w:r w:rsidR="00A272A3" w:rsidRPr="00DC32A2">
        <w:rPr>
          <w:rFonts w:cs="Arial"/>
          <w:lang w:val="de-DE"/>
        </w:rPr>
        <w:t>60 Prozent (</w:t>
      </w:r>
      <w:r w:rsidRPr="00DC32A2">
        <w:rPr>
          <w:rFonts w:cs="Arial"/>
          <w:lang w:val="de-DE"/>
        </w:rPr>
        <w:t xml:space="preserve">99.588 </w:t>
      </w:r>
      <w:r w:rsidR="00A272A3" w:rsidRPr="00DC32A2">
        <w:rPr>
          <w:rFonts w:cs="Arial"/>
          <w:lang w:val="de-DE"/>
        </w:rPr>
        <w:t>von 165.641 Anträgen)</w:t>
      </w:r>
    </w:p>
    <w:p w14:paraId="1BB97E9D" w14:textId="46ECCC79" w:rsidR="0001218B" w:rsidRPr="00DC32A2" w:rsidRDefault="0001218B" w:rsidP="0001218B">
      <w:pPr>
        <w:pStyle w:val="Listenabsatz"/>
        <w:numPr>
          <w:ilvl w:val="0"/>
          <w:numId w:val="4"/>
        </w:numPr>
        <w:rPr>
          <w:rFonts w:cs="Arial"/>
          <w:lang w:val="de-DE"/>
        </w:rPr>
      </w:pPr>
      <w:r w:rsidRPr="00DC32A2">
        <w:rPr>
          <w:rFonts w:cs="Arial"/>
          <w:lang w:val="de-DE"/>
        </w:rPr>
        <w:t>Ablehnungen &gt;100 kWp: 76,5 Prozent</w:t>
      </w:r>
      <w:r w:rsidR="00A272A3" w:rsidRPr="00DC32A2">
        <w:rPr>
          <w:rFonts w:cs="Arial"/>
          <w:lang w:val="de-DE"/>
        </w:rPr>
        <w:t xml:space="preserve"> (3.853 von 5.044 Anträgen)</w:t>
      </w:r>
    </w:p>
    <w:p w14:paraId="12FE7EE8" w14:textId="77777777" w:rsidR="0001218B" w:rsidRDefault="0001218B" w:rsidP="0001218B">
      <w:pPr>
        <w:jc w:val="both"/>
        <w:rPr>
          <w:b/>
          <w:lang w:val="de-DE"/>
        </w:rPr>
      </w:pPr>
    </w:p>
    <w:p w14:paraId="4DF21DF6" w14:textId="42DC9497" w:rsidR="004E694A" w:rsidRDefault="004E694A" w:rsidP="004B1164"/>
    <w:p w14:paraId="233D3661" w14:textId="77777777" w:rsidR="00944B56" w:rsidRDefault="00944B56" w:rsidP="004B1164"/>
    <w:p w14:paraId="5C744DFE" w14:textId="77777777" w:rsidR="00E40E42" w:rsidRPr="00E40E42" w:rsidRDefault="00E40E42" w:rsidP="004B1164">
      <w:pPr>
        <w:rPr>
          <w:b/>
          <w:bCs/>
        </w:rPr>
      </w:pPr>
      <w:proofErr w:type="spellStart"/>
      <w:r w:rsidRPr="00E40E42">
        <w:rPr>
          <w:b/>
          <w:bCs/>
        </w:rPr>
        <w:t>Factbox</w:t>
      </w:r>
      <w:proofErr w:type="spellEnd"/>
    </w:p>
    <w:p w14:paraId="74E0EB20" w14:textId="77777777" w:rsidR="004B1164" w:rsidRDefault="004B1164" w:rsidP="004B1164">
      <w:pPr>
        <w:rPr>
          <w:b/>
        </w:rPr>
      </w:pPr>
      <w:r>
        <w:rPr>
          <w:b/>
        </w:rPr>
        <w:t>Hansesun</w:t>
      </w:r>
    </w:p>
    <w:p w14:paraId="73A9335E" w14:textId="495BF722" w:rsidR="004B1164" w:rsidRPr="00D87FB4" w:rsidRDefault="00D87FB4" w:rsidP="004B1164">
      <w:r w:rsidRPr="00572AEB">
        <w:t xml:space="preserve">Die Hansesun Austria GmbH </w:t>
      </w:r>
      <w:r>
        <w:t xml:space="preserve">wurde 2014 gegründet und ist heute </w:t>
      </w:r>
      <w:r w:rsidR="00C56259">
        <w:t xml:space="preserve">Vorarlbergs </w:t>
      </w:r>
      <w:r w:rsidRPr="00572AEB">
        <w:t>Photovoltaik-</w:t>
      </w:r>
      <w:r w:rsidR="00C56259">
        <w:rPr>
          <w:lang w:val="de-DE"/>
        </w:rPr>
        <w:t>Marktführer</w:t>
      </w:r>
      <w:r>
        <w:rPr>
          <w:lang w:val="de-DE"/>
        </w:rPr>
        <w:t xml:space="preserve">. </w:t>
      </w:r>
      <w:r w:rsidR="00817375">
        <w:t xml:space="preserve">Die Unternehmensgruppe ist mit Unternehmen in der Schweiz, in Liechtenstein, Süddeutschland und Tirol aktiv. Die Gruppe zählt mit über 6.000 realisierten Photovoltaik-Anlagen zu den größten Anbietern der Bodenseeregion. </w:t>
      </w:r>
      <w:r w:rsidRPr="00D87FB4">
        <w:t xml:space="preserve">Neben Photovoltaik-Anlagen bietet Hansesun als Komplettanbieter </w:t>
      </w:r>
      <w:r w:rsidR="00353158">
        <w:t xml:space="preserve">für Überschusssteuerungen </w:t>
      </w:r>
      <w:r w:rsidRPr="00D87FB4">
        <w:t>auch Stromspeicher</w:t>
      </w:r>
      <w:r w:rsidR="00353158">
        <w:t>, Warmwasseraufbereitungen und E-Ladestationen</w:t>
      </w:r>
      <w:r w:rsidRPr="00D87FB4">
        <w:t xml:space="preserve"> an.</w:t>
      </w:r>
      <w:r w:rsidR="004B1164">
        <w:br/>
      </w:r>
      <w:hyperlink r:id="rId5" w:history="1">
        <w:r w:rsidR="004B1164">
          <w:rPr>
            <w:rStyle w:val="Hyperlink"/>
          </w:rPr>
          <w:t>www.hansesun.at</w:t>
        </w:r>
      </w:hyperlink>
    </w:p>
    <w:p w14:paraId="3D248A05" w14:textId="77777777" w:rsidR="005C4F54" w:rsidRPr="004B1164" w:rsidRDefault="005C4F54" w:rsidP="006766F3"/>
    <w:p w14:paraId="1FBFB7D1" w14:textId="77777777" w:rsidR="0001218B" w:rsidRDefault="0001218B" w:rsidP="0001218B">
      <w:pPr>
        <w:rPr>
          <w:lang w:val="de-DE"/>
        </w:rPr>
      </w:pPr>
    </w:p>
    <w:p w14:paraId="305DB542" w14:textId="77777777" w:rsidR="0001218B" w:rsidRDefault="0001218B" w:rsidP="006766F3">
      <w:pPr>
        <w:rPr>
          <w:lang w:val="de-DE"/>
        </w:rPr>
      </w:pPr>
    </w:p>
    <w:p w14:paraId="2156E2F6" w14:textId="77777777" w:rsidR="006766F3" w:rsidRDefault="006766F3" w:rsidP="008924D7">
      <w:pPr>
        <w:keepNext/>
        <w:rPr>
          <w:b/>
          <w:bCs/>
          <w:lang w:val="de-DE"/>
        </w:rPr>
      </w:pPr>
      <w:r>
        <w:rPr>
          <w:b/>
          <w:bCs/>
          <w:lang w:val="de-DE"/>
        </w:rPr>
        <w:t>Bildtext</w:t>
      </w:r>
      <w:r w:rsidR="00122CB8">
        <w:rPr>
          <w:b/>
          <w:bCs/>
          <w:lang w:val="de-DE"/>
        </w:rPr>
        <w:t>e</w:t>
      </w:r>
      <w:r>
        <w:rPr>
          <w:b/>
          <w:bCs/>
          <w:lang w:val="de-DE"/>
        </w:rPr>
        <w:t>:</w:t>
      </w:r>
    </w:p>
    <w:p w14:paraId="1D4DB124" w14:textId="77777777" w:rsidR="00D04750" w:rsidRDefault="000E7E3E" w:rsidP="000E7E3E">
      <w:pPr>
        <w:rPr>
          <w:lang w:val="de-DE"/>
        </w:rPr>
      </w:pPr>
      <w:bookmarkStart w:id="0" w:name="_Hlk19860012"/>
      <w:r w:rsidRPr="004C4C36">
        <w:rPr>
          <w:b/>
          <w:bCs/>
          <w:lang w:val="de-DE"/>
        </w:rPr>
        <w:t>Hansesun-</w:t>
      </w:r>
      <w:r w:rsidR="00B8627D">
        <w:rPr>
          <w:b/>
          <w:bCs/>
          <w:lang w:val="de-DE"/>
        </w:rPr>
        <w:t>Laendervergleich-Foerderungen</w:t>
      </w:r>
      <w:r w:rsidRPr="004C4C36">
        <w:rPr>
          <w:b/>
          <w:bCs/>
          <w:lang w:val="de-DE"/>
        </w:rPr>
        <w:t xml:space="preserve">.jpg: </w:t>
      </w:r>
      <w:r>
        <w:rPr>
          <w:lang w:val="de-DE"/>
        </w:rPr>
        <w:t>Hansesun</w:t>
      </w:r>
      <w:r w:rsidR="00B8627D">
        <w:rPr>
          <w:lang w:val="de-DE"/>
        </w:rPr>
        <w:t xml:space="preserve">-Förderexperte Matthias </w:t>
      </w:r>
      <w:proofErr w:type="spellStart"/>
      <w:r w:rsidR="00B8627D">
        <w:rPr>
          <w:lang w:val="de-DE"/>
        </w:rPr>
        <w:t>Priewasser</w:t>
      </w:r>
      <w:proofErr w:type="spellEnd"/>
      <w:r w:rsidR="00B8627D">
        <w:rPr>
          <w:lang w:val="de-DE"/>
        </w:rPr>
        <w:t xml:space="preserve"> </w:t>
      </w:r>
      <w:r w:rsidR="00D04750">
        <w:rPr>
          <w:lang w:val="de-DE"/>
        </w:rPr>
        <w:t>erläutert im Vierländervergleich den enormen Aufholbedarf Österreichs bei der Photovoltaik-Förderung.</w:t>
      </w:r>
      <w:r w:rsidR="003C0660" w:rsidRPr="003C0660">
        <w:rPr>
          <w:lang w:val="de-DE"/>
        </w:rPr>
        <w:t xml:space="preserve"> </w:t>
      </w:r>
      <w:r w:rsidR="003C0660">
        <w:rPr>
          <w:lang w:val="de-DE"/>
        </w:rPr>
        <w:t>(</w:t>
      </w:r>
      <w:r w:rsidR="003C0660" w:rsidRPr="00AE39C9">
        <w:rPr>
          <w:lang w:val="de-DE"/>
        </w:rPr>
        <w:t xml:space="preserve">Foto: </w:t>
      </w:r>
      <w:r w:rsidR="003C0660">
        <w:rPr>
          <w:lang w:val="de-DE"/>
        </w:rPr>
        <w:t>Hansesun)</w:t>
      </w:r>
    </w:p>
    <w:bookmarkEnd w:id="0"/>
    <w:p w14:paraId="48916747" w14:textId="77777777" w:rsidR="000E7E3E" w:rsidRDefault="000E7E3E" w:rsidP="000E7E3E">
      <w:pPr>
        <w:rPr>
          <w:lang w:val="de-DE"/>
        </w:rPr>
      </w:pPr>
    </w:p>
    <w:p w14:paraId="0D33E749" w14:textId="77777777" w:rsidR="00D129EB" w:rsidRPr="00AE39C9" w:rsidRDefault="000E7E3E" w:rsidP="00D129EB">
      <w:pPr>
        <w:rPr>
          <w:lang w:val="de-DE"/>
        </w:rPr>
      </w:pPr>
      <w:r w:rsidRPr="004C4C36">
        <w:rPr>
          <w:b/>
          <w:bCs/>
          <w:lang w:val="de-DE"/>
        </w:rPr>
        <w:t>Hansesun-</w:t>
      </w:r>
      <w:r w:rsidR="00D04750">
        <w:rPr>
          <w:b/>
          <w:bCs/>
          <w:lang w:val="de-DE"/>
        </w:rPr>
        <w:t>Rechnung-Klima</w:t>
      </w:r>
      <w:r w:rsidR="00E40E42">
        <w:rPr>
          <w:b/>
          <w:bCs/>
          <w:lang w:val="de-DE"/>
        </w:rPr>
        <w:t>schutz</w:t>
      </w:r>
      <w:r w:rsidR="00D04750">
        <w:rPr>
          <w:b/>
          <w:bCs/>
          <w:lang w:val="de-DE"/>
        </w:rPr>
        <w:t>ministerium</w:t>
      </w:r>
      <w:r w:rsidRPr="004C4C36">
        <w:rPr>
          <w:b/>
          <w:bCs/>
          <w:lang w:val="de-DE"/>
        </w:rPr>
        <w:t xml:space="preserve">.jpg: </w:t>
      </w:r>
      <w:r w:rsidR="00D04750">
        <w:rPr>
          <w:lang w:val="de-DE"/>
        </w:rPr>
        <w:t xml:space="preserve">Mehr als 3.600 </w:t>
      </w:r>
      <w:r w:rsidR="009151A2">
        <w:rPr>
          <w:lang w:val="de-DE"/>
        </w:rPr>
        <w:t xml:space="preserve">zusätzliche </w:t>
      </w:r>
      <w:r w:rsidR="00D04750">
        <w:rPr>
          <w:lang w:val="de-DE"/>
        </w:rPr>
        <w:t xml:space="preserve">Arbeitsstunden hat das Team von Hansesun alleine 2022 für die </w:t>
      </w:r>
      <w:r w:rsidR="009151A2">
        <w:rPr>
          <w:lang w:val="de-DE"/>
        </w:rPr>
        <w:t xml:space="preserve">unnötig </w:t>
      </w:r>
      <w:r w:rsidR="00D04750">
        <w:rPr>
          <w:lang w:val="de-DE"/>
        </w:rPr>
        <w:t xml:space="preserve">komplizierte Fördereinreichung und -abwicklung aufgewendet. Die </w:t>
      </w:r>
      <w:r w:rsidR="009151A2">
        <w:rPr>
          <w:lang w:val="de-DE"/>
        </w:rPr>
        <w:t xml:space="preserve">Kosten dafür </w:t>
      </w:r>
      <w:r w:rsidR="00D04750">
        <w:rPr>
          <w:lang w:val="de-DE"/>
        </w:rPr>
        <w:t xml:space="preserve">stellt das Unternehmen dem </w:t>
      </w:r>
      <w:r w:rsidR="00E40E42">
        <w:rPr>
          <w:lang w:val="de-DE"/>
        </w:rPr>
        <w:t>Klimaschutz</w:t>
      </w:r>
      <w:r w:rsidR="00D04750">
        <w:rPr>
          <w:lang w:val="de-DE"/>
        </w:rPr>
        <w:t>ministerium</w:t>
      </w:r>
      <w:r w:rsidR="00C220E2" w:rsidRPr="00C220E2">
        <w:rPr>
          <w:lang w:val="de-DE"/>
        </w:rPr>
        <w:t xml:space="preserve"> </w:t>
      </w:r>
      <w:r w:rsidR="00C220E2">
        <w:rPr>
          <w:lang w:val="de-DE"/>
        </w:rPr>
        <w:t>symbolisch</w:t>
      </w:r>
      <w:r w:rsidR="00D04750">
        <w:rPr>
          <w:lang w:val="de-DE"/>
        </w:rPr>
        <w:t xml:space="preserve"> in Rechnung.</w:t>
      </w:r>
      <w:r w:rsidR="00487725">
        <w:rPr>
          <w:lang w:val="de-DE"/>
        </w:rPr>
        <w:t xml:space="preserve"> (</w:t>
      </w:r>
      <w:r w:rsidR="00D129EB" w:rsidRPr="00AE39C9">
        <w:rPr>
          <w:lang w:val="de-DE"/>
        </w:rPr>
        <w:t>Foto</w:t>
      </w:r>
      <w:r w:rsidR="00186737" w:rsidRPr="00AE39C9">
        <w:rPr>
          <w:lang w:val="de-DE"/>
        </w:rPr>
        <w:t xml:space="preserve">: </w:t>
      </w:r>
      <w:r>
        <w:rPr>
          <w:lang w:val="de-DE"/>
        </w:rPr>
        <w:t>Hansesun</w:t>
      </w:r>
      <w:r w:rsidR="00487725">
        <w:rPr>
          <w:lang w:val="de-DE"/>
        </w:rPr>
        <w:t>)</w:t>
      </w:r>
    </w:p>
    <w:p w14:paraId="1B3CA2DB" w14:textId="77777777" w:rsidR="006766F3" w:rsidRDefault="006766F3" w:rsidP="006766F3"/>
    <w:p w14:paraId="00405C0B" w14:textId="45E76D7D" w:rsidR="00487725" w:rsidRDefault="00487725" w:rsidP="006766F3">
      <w:r w:rsidRPr="004C4C36">
        <w:rPr>
          <w:b/>
          <w:bCs/>
          <w:lang w:val="de-DE"/>
        </w:rPr>
        <w:t>Hansesun-</w:t>
      </w:r>
      <w:r>
        <w:rPr>
          <w:b/>
          <w:bCs/>
          <w:lang w:val="de-DE"/>
        </w:rPr>
        <w:t>Photovoltaik</w:t>
      </w:r>
      <w:r w:rsidRPr="004C4C36">
        <w:rPr>
          <w:b/>
          <w:bCs/>
          <w:lang w:val="de-DE"/>
        </w:rPr>
        <w:t xml:space="preserve">.jpg: </w:t>
      </w:r>
      <w:r w:rsidR="00673A8B" w:rsidRPr="00673A8B">
        <w:t xml:space="preserve">Der Vorarlberger Photovoltaik-Marktführer Hansesun ist mit </w:t>
      </w:r>
      <w:r w:rsidR="00D16256">
        <w:t>Unternehmen</w:t>
      </w:r>
      <w:r w:rsidR="00673A8B" w:rsidRPr="00673A8B">
        <w:t xml:space="preserve"> in der Schweiz, Liechtenstein</w:t>
      </w:r>
      <w:r w:rsidR="00D16256">
        <w:t xml:space="preserve">, </w:t>
      </w:r>
      <w:r w:rsidR="00673A8B" w:rsidRPr="00673A8B">
        <w:t xml:space="preserve">Deutschland </w:t>
      </w:r>
      <w:r w:rsidR="00D16256">
        <w:t>und</w:t>
      </w:r>
      <w:r w:rsidR="00673A8B" w:rsidRPr="00673A8B">
        <w:t xml:space="preserve"> Tirol</w:t>
      </w:r>
      <w:r w:rsidR="00D16256">
        <w:t xml:space="preserve"> aktiv</w:t>
      </w:r>
      <w:r w:rsidR="00673A8B" w:rsidRPr="00673A8B">
        <w:t>.</w:t>
      </w:r>
      <w:r>
        <w:t xml:space="preserve"> (Foto: </w:t>
      </w:r>
      <w:r w:rsidR="003C0660" w:rsidRPr="003C0660">
        <w:t xml:space="preserve">Dietmar </w:t>
      </w:r>
      <w:proofErr w:type="spellStart"/>
      <w:r w:rsidR="003C0660" w:rsidRPr="003C0660">
        <w:t>Stiplovsek</w:t>
      </w:r>
      <w:proofErr w:type="spellEnd"/>
      <w:r w:rsidR="003C0660">
        <w:t>)</w:t>
      </w:r>
    </w:p>
    <w:p w14:paraId="4017B31D" w14:textId="77777777" w:rsidR="00487725" w:rsidRPr="00D129EB" w:rsidRDefault="00487725" w:rsidP="006766F3"/>
    <w:p w14:paraId="683F4450" w14:textId="77777777" w:rsidR="006766F3" w:rsidRDefault="00487725" w:rsidP="006766F3">
      <w:pPr>
        <w:rPr>
          <w:lang w:val="de-DE"/>
        </w:rPr>
      </w:pPr>
      <w:r w:rsidRPr="00487725">
        <w:rPr>
          <w:lang w:val="de-DE"/>
        </w:rPr>
        <w:t>Nutzung honorarfrei zur Berichterstattung über die Hansesun-Gruppe. Angabe des Bildnachweises ist Voraussetzung.</w:t>
      </w:r>
    </w:p>
    <w:p w14:paraId="5E2CA50D" w14:textId="77777777" w:rsidR="00487725" w:rsidRDefault="00487725" w:rsidP="006766F3">
      <w:pPr>
        <w:rPr>
          <w:lang w:val="de-DE"/>
        </w:rPr>
      </w:pPr>
    </w:p>
    <w:p w14:paraId="24B18317" w14:textId="2FA76466" w:rsidR="00487725" w:rsidRDefault="00487725" w:rsidP="006766F3">
      <w:pPr>
        <w:rPr>
          <w:lang w:val="de-DE"/>
        </w:rPr>
      </w:pPr>
    </w:p>
    <w:p w14:paraId="43C35C98" w14:textId="77777777" w:rsidR="0001218B" w:rsidRDefault="0001218B" w:rsidP="006766F3">
      <w:pPr>
        <w:rPr>
          <w:lang w:val="de-DE"/>
        </w:rPr>
      </w:pPr>
    </w:p>
    <w:p w14:paraId="48FEC107" w14:textId="77777777" w:rsidR="006766F3" w:rsidRDefault="006766F3" w:rsidP="006766F3">
      <w:pPr>
        <w:rPr>
          <w:lang w:val="de-DE"/>
        </w:rPr>
      </w:pPr>
      <w:r>
        <w:rPr>
          <w:b/>
          <w:bCs/>
          <w:lang w:val="de-DE"/>
        </w:rPr>
        <w:t>Rückfragehinweis für die Redaktionen:</w:t>
      </w:r>
    </w:p>
    <w:p w14:paraId="704001CE" w14:textId="77777777" w:rsidR="006766F3" w:rsidRDefault="00FA6216" w:rsidP="006766F3">
      <w:pPr>
        <w:rPr>
          <w:lang w:val="de-DE"/>
        </w:rPr>
      </w:pPr>
      <w:r>
        <w:rPr>
          <w:lang w:val="de-DE"/>
        </w:rPr>
        <w:t>Hansesun Austria GmbH, Marketingleiter Andreas Müller</w:t>
      </w:r>
      <w:r w:rsidR="006766F3">
        <w:rPr>
          <w:lang w:val="de-DE"/>
        </w:rPr>
        <w:t>, Telefon</w:t>
      </w:r>
      <w:r>
        <w:rPr>
          <w:lang w:val="de-DE"/>
        </w:rPr>
        <w:t xml:space="preserve"> </w:t>
      </w:r>
      <w:r w:rsidR="009B26F7">
        <w:rPr>
          <w:lang w:val="de-DE"/>
        </w:rPr>
        <w:t>+43/664/88685520</w:t>
      </w:r>
      <w:r w:rsidR="006766F3">
        <w:rPr>
          <w:lang w:val="de-DE"/>
        </w:rPr>
        <w:t>, Mail</w:t>
      </w:r>
      <w:r w:rsidR="009B26F7">
        <w:rPr>
          <w:lang w:val="de-DE"/>
        </w:rPr>
        <w:t xml:space="preserve"> </w:t>
      </w:r>
      <w:hyperlink r:id="rId6" w:history="1">
        <w:r w:rsidR="009B26F7" w:rsidRPr="009E2B7E">
          <w:rPr>
            <w:rStyle w:val="Hyperlink"/>
            <w:lang w:val="de-DE"/>
          </w:rPr>
          <w:t>andreas.mueller@hansesun.at</w:t>
        </w:r>
      </w:hyperlink>
      <w:r w:rsidR="009B26F7">
        <w:rPr>
          <w:lang w:val="de-DE"/>
        </w:rPr>
        <w:t xml:space="preserve"> </w:t>
      </w:r>
    </w:p>
    <w:p w14:paraId="26982821" w14:textId="38C40E42" w:rsidR="002F10C3" w:rsidRDefault="006766F3" w:rsidP="006766F3">
      <w:pPr>
        <w:rPr>
          <w:rStyle w:val="Hyperlink"/>
          <w:lang w:val="de-DE"/>
        </w:rPr>
      </w:pPr>
      <w:r>
        <w:rPr>
          <w:lang w:val="de-DE"/>
        </w:rPr>
        <w:t xml:space="preserve">Pzwei. Pressearbeit, </w:t>
      </w:r>
      <w:r w:rsidR="00D129EB" w:rsidRPr="00D129EB">
        <w:rPr>
          <w:lang w:val="de-DE"/>
        </w:rPr>
        <w:t xml:space="preserve">Joshua Köb, Telefon </w:t>
      </w:r>
      <w:r w:rsidR="00FE4D7E">
        <w:rPr>
          <w:lang w:val="de-DE"/>
        </w:rPr>
        <w:t>+</w:t>
      </w:r>
      <w:r w:rsidR="00D129EB" w:rsidRPr="00D129EB">
        <w:rPr>
          <w:lang w:val="de-DE"/>
        </w:rPr>
        <w:t xml:space="preserve">43/664/9682626, Mail </w:t>
      </w:r>
      <w:hyperlink r:id="rId7" w:history="1">
        <w:r w:rsidR="00D129EB" w:rsidRPr="00A6082B">
          <w:rPr>
            <w:rStyle w:val="Hyperlink"/>
            <w:lang w:val="de-DE"/>
          </w:rPr>
          <w:t>joshua.koeb@pzwei.at</w:t>
        </w:r>
      </w:hyperlink>
    </w:p>
    <w:sectPr w:rsidR="002F1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1EDB"/>
    <w:multiLevelType w:val="hybridMultilevel"/>
    <w:tmpl w:val="D7BCE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AD4C81"/>
    <w:multiLevelType w:val="hybridMultilevel"/>
    <w:tmpl w:val="672A3D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D963752"/>
    <w:multiLevelType w:val="hybridMultilevel"/>
    <w:tmpl w:val="F28C8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94974767">
    <w:abstractNumId w:val="1"/>
  </w:num>
  <w:num w:numId="2" w16cid:durableId="1913814660">
    <w:abstractNumId w:val="3"/>
  </w:num>
  <w:num w:numId="3" w16cid:durableId="1206258584">
    <w:abstractNumId w:val="2"/>
  </w:num>
  <w:num w:numId="4" w16cid:durableId="9898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64"/>
    <w:rsid w:val="00005501"/>
    <w:rsid w:val="0001028D"/>
    <w:rsid w:val="0001218B"/>
    <w:rsid w:val="00016711"/>
    <w:rsid w:val="00032600"/>
    <w:rsid w:val="00043EE5"/>
    <w:rsid w:val="000443A0"/>
    <w:rsid w:val="000502F5"/>
    <w:rsid w:val="00051156"/>
    <w:rsid w:val="0005257F"/>
    <w:rsid w:val="00061038"/>
    <w:rsid w:val="00065263"/>
    <w:rsid w:val="00065E9E"/>
    <w:rsid w:val="0008631D"/>
    <w:rsid w:val="000918B7"/>
    <w:rsid w:val="00097404"/>
    <w:rsid w:val="000A1181"/>
    <w:rsid w:val="000A2670"/>
    <w:rsid w:val="000A4891"/>
    <w:rsid w:val="000A55E7"/>
    <w:rsid w:val="000A7CEE"/>
    <w:rsid w:val="000B5FF4"/>
    <w:rsid w:val="000C1356"/>
    <w:rsid w:val="000D3A35"/>
    <w:rsid w:val="000D79D5"/>
    <w:rsid w:val="000E2151"/>
    <w:rsid w:val="000E64CA"/>
    <w:rsid w:val="000E7E3E"/>
    <w:rsid w:val="000F4B14"/>
    <w:rsid w:val="0010032A"/>
    <w:rsid w:val="00122CB8"/>
    <w:rsid w:val="00140957"/>
    <w:rsid w:val="00143B78"/>
    <w:rsid w:val="00145413"/>
    <w:rsid w:val="00164F8C"/>
    <w:rsid w:val="00186737"/>
    <w:rsid w:val="00191AA8"/>
    <w:rsid w:val="001A1162"/>
    <w:rsid w:val="001A1EDB"/>
    <w:rsid w:val="001C3014"/>
    <w:rsid w:val="001C7386"/>
    <w:rsid w:val="001D2C3F"/>
    <w:rsid w:val="001E69A9"/>
    <w:rsid w:val="001F7C8A"/>
    <w:rsid w:val="0020112C"/>
    <w:rsid w:val="00206F36"/>
    <w:rsid w:val="00232C9A"/>
    <w:rsid w:val="00233C55"/>
    <w:rsid w:val="0025740C"/>
    <w:rsid w:val="0026087B"/>
    <w:rsid w:val="00267F85"/>
    <w:rsid w:val="00274600"/>
    <w:rsid w:val="002749C5"/>
    <w:rsid w:val="00276500"/>
    <w:rsid w:val="002B43ED"/>
    <w:rsid w:val="002C0196"/>
    <w:rsid w:val="002C2038"/>
    <w:rsid w:val="002C3C08"/>
    <w:rsid w:val="002C7473"/>
    <w:rsid w:val="002D237B"/>
    <w:rsid w:val="002D6B30"/>
    <w:rsid w:val="002E2242"/>
    <w:rsid w:val="002F10C3"/>
    <w:rsid w:val="003311B3"/>
    <w:rsid w:val="0033231D"/>
    <w:rsid w:val="00333434"/>
    <w:rsid w:val="003456E9"/>
    <w:rsid w:val="00353158"/>
    <w:rsid w:val="00361DBC"/>
    <w:rsid w:val="00385928"/>
    <w:rsid w:val="00387CDC"/>
    <w:rsid w:val="00390A12"/>
    <w:rsid w:val="003A4836"/>
    <w:rsid w:val="003C0660"/>
    <w:rsid w:val="003C371B"/>
    <w:rsid w:val="003C5894"/>
    <w:rsid w:val="003C73B3"/>
    <w:rsid w:val="003D1DA8"/>
    <w:rsid w:val="003D2933"/>
    <w:rsid w:val="00403ADD"/>
    <w:rsid w:val="00420C14"/>
    <w:rsid w:val="00422ABF"/>
    <w:rsid w:val="00441367"/>
    <w:rsid w:val="00454788"/>
    <w:rsid w:val="004556DB"/>
    <w:rsid w:val="00456E73"/>
    <w:rsid w:val="00457954"/>
    <w:rsid w:val="004670E6"/>
    <w:rsid w:val="004717A9"/>
    <w:rsid w:val="00477C18"/>
    <w:rsid w:val="00487725"/>
    <w:rsid w:val="0049077B"/>
    <w:rsid w:val="00491DC4"/>
    <w:rsid w:val="00494FD3"/>
    <w:rsid w:val="004A1B46"/>
    <w:rsid w:val="004B1164"/>
    <w:rsid w:val="004B24E0"/>
    <w:rsid w:val="004C5AB6"/>
    <w:rsid w:val="004C5D04"/>
    <w:rsid w:val="004D0E13"/>
    <w:rsid w:val="004D1101"/>
    <w:rsid w:val="004E28C9"/>
    <w:rsid w:val="004E694A"/>
    <w:rsid w:val="004F219C"/>
    <w:rsid w:val="004F2E56"/>
    <w:rsid w:val="00500D14"/>
    <w:rsid w:val="005141CA"/>
    <w:rsid w:val="005359F7"/>
    <w:rsid w:val="00542932"/>
    <w:rsid w:val="00565052"/>
    <w:rsid w:val="005771C4"/>
    <w:rsid w:val="0057732D"/>
    <w:rsid w:val="00586BDD"/>
    <w:rsid w:val="005C2289"/>
    <w:rsid w:val="005C4F54"/>
    <w:rsid w:val="005C6254"/>
    <w:rsid w:val="005C6A66"/>
    <w:rsid w:val="005D7F2E"/>
    <w:rsid w:val="005E0192"/>
    <w:rsid w:val="005E694D"/>
    <w:rsid w:val="00603242"/>
    <w:rsid w:val="00633C51"/>
    <w:rsid w:val="00642504"/>
    <w:rsid w:val="00663A01"/>
    <w:rsid w:val="006729B6"/>
    <w:rsid w:val="00673A8B"/>
    <w:rsid w:val="00674864"/>
    <w:rsid w:val="006766F3"/>
    <w:rsid w:val="00695613"/>
    <w:rsid w:val="006C0AE1"/>
    <w:rsid w:val="006C16D9"/>
    <w:rsid w:val="006D04E5"/>
    <w:rsid w:val="006D17E6"/>
    <w:rsid w:val="006D182C"/>
    <w:rsid w:val="006E4898"/>
    <w:rsid w:val="007001E2"/>
    <w:rsid w:val="00723C32"/>
    <w:rsid w:val="00727A53"/>
    <w:rsid w:val="00733758"/>
    <w:rsid w:val="00751795"/>
    <w:rsid w:val="00752547"/>
    <w:rsid w:val="00765B18"/>
    <w:rsid w:val="00772254"/>
    <w:rsid w:val="00780B3F"/>
    <w:rsid w:val="0079201C"/>
    <w:rsid w:val="007C7C89"/>
    <w:rsid w:val="007D073D"/>
    <w:rsid w:val="007D4EAF"/>
    <w:rsid w:val="007D6C9F"/>
    <w:rsid w:val="007E1039"/>
    <w:rsid w:val="007F03E8"/>
    <w:rsid w:val="007F1127"/>
    <w:rsid w:val="007F4FEA"/>
    <w:rsid w:val="008127EA"/>
    <w:rsid w:val="00817375"/>
    <w:rsid w:val="00832617"/>
    <w:rsid w:val="00840968"/>
    <w:rsid w:val="00853C39"/>
    <w:rsid w:val="00861EE8"/>
    <w:rsid w:val="00886576"/>
    <w:rsid w:val="008910CD"/>
    <w:rsid w:val="008924D7"/>
    <w:rsid w:val="008A3FE8"/>
    <w:rsid w:val="008A6E52"/>
    <w:rsid w:val="008B45F1"/>
    <w:rsid w:val="008B4A29"/>
    <w:rsid w:val="008C7E06"/>
    <w:rsid w:val="008D2FAC"/>
    <w:rsid w:val="008E506A"/>
    <w:rsid w:val="008F16EF"/>
    <w:rsid w:val="00900E36"/>
    <w:rsid w:val="00906888"/>
    <w:rsid w:val="009151A2"/>
    <w:rsid w:val="0092762A"/>
    <w:rsid w:val="0093262D"/>
    <w:rsid w:val="00932985"/>
    <w:rsid w:val="00936B2F"/>
    <w:rsid w:val="00943CE9"/>
    <w:rsid w:val="00944B56"/>
    <w:rsid w:val="00963106"/>
    <w:rsid w:val="009B1CFA"/>
    <w:rsid w:val="009B26F7"/>
    <w:rsid w:val="009B5ED2"/>
    <w:rsid w:val="009C1BC2"/>
    <w:rsid w:val="009C5035"/>
    <w:rsid w:val="009C6DEE"/>
    <w:rsid w:val="009D42C3"/>
    <w:rsid w:val="00A17B41"/>
    <w:rsid w:val="00A272A3"/>
    <w:rsid w:val="00A33186"/>
    <w:rsid w:val="00A44360"/>
    <w:rsid w:val="00A471AD"/>
    <w:rsid w:val="00A4722E"/>
    <w:rsid w:val="00A50DAF"/>
    <w:rsid w:val="00A612ED"/>
    <w:rsid w:val="00A77733"/>
    <w:rsid w:val="00A960E3"/>
    <w:rsid w:val="00AA244D"/>
    <w:rsid w:val="00AC7DF1"/>
    <w:rsid w:val="00AE39C9"/>
    <w:rsid w:val="00B032D3"/>
    <w:rsid w:val="00B058DC"/>
    <w:rsid w:val="00B07C1A"/>
    <w:rsid w:val="00B10607"/>
    <w:rsid w:val="00B20DD3"/>
    <w:rsid w:val="00B2436C"/>
    <w:rsid w:val="00B268F1"/>
    <w:rsid w:val="00B278E2"/>
    <w:rsid w:val="00B4455C"/>
    <w:rsid w:val="00B60890"/>
    <w:rsid w:val="00B808F4"/>
    <w:rsid w:val="00B8627D"/>
    <w:rsid w:val="00BA10A4"/>
    <w:rsid w:val="00BB0F71"/>
    <w:rsid w:val="00BB1CA0"/>
    <w:rsid w:val="00BB3683"/>
    <w:rsid w:val="00BC6064"/>
    <w:rsid w:val="00BC766D"/>
    <w:rsid w:val="00BD4395"/>
    <w:rsid w:val="00BF08F1"/>
    <w:rsid w:val="00BF5A1A"/>
    <w:rsid w:val="00C17C2F"/>
    <w:rsid w:val="00C220E2"/>
    <w:rsid w:val="00C32556"/>
    <w:rsid w:val="00C3399E"/>
    <w:rsid w:val="00C56259"/>
    <w:rsid w:val="00C60BB2"/>
    <w:rsid w:val="00C64579"/>
    <w:rsid w:val="00C7550A"/>
    <w:rsid w:val="00C80F09"/>
    <w:rsid w:val="00C95F45"/>
    <w:rsid w:val="00C972AF"/>
    <w:rsid w:val="00CC444E"/>
    <w:rsid w:val="00CD4F60"/>
    <w:rsid w:val="00CE3728"/>
    <w:rsid w:val="00CE5D74"/>
    <w:rsid w:val="00D04750"/>
    <w:rsid w:val="00D129EB"/>
    <w:rsid w:val="00D16256"/>
    <w:rsid w:val="00D2371F"/>
    <w:rsid w:val="00D459F5"/>
    <w:rsid w:val="00D65A3B"/>
    <w:rsid w:val="00D6645F"/>
    <w:rsid w:val="00D81865"/>
    <w:rsid w:val="00D87FB4"/>
    <w:rsid w:val="00DA0753"/>
    <w:rsid w:val="00DA5036"/>
    <w:rsid w:val="00DA7D1A"/>
    <w:rsid w:val="00DB1451"/>
    <w:rsid w:val="00DB5C02"/>
    <w:rsid w:val="00DC32A2"/>
    <w:rsid w:val="00DC7D7E"/>
    <w:rsid w:val="00DE40E5"/>
    <w:rsid w:val="00DE5B38"/>
    <w:rsid w:val="00DF2B37"/>
    <w:rsid w:val="00DF4C4B"/>
    <w:rsid w:val="00DF78FE"/>
    <w:rsid w:val="00E14929"/>
    <w:rsid w:val="00E157B3"/>
    <w:rsid w:val="00E15B72"/>
    <w:rsid w:val="00E265D7"/>
    <w:rsid w:val="00E301EA"/>
    <w:rsid w:val="00E34A8B"/>
    <w:rsid w:val="00E37E02"/>
    <w:rsid w:val="00E40E42"/>
    <w:rsid w:val="00E60703"/>
    <w:rsid w:val="00E6423F"/>
    <w:rsid w:val="00E64F81"/>
    <w:rsid w:val="00E73365"/>
    <w:rsid w:val="00E74391"/>
    <w:rsid w:val="00EB7577"/>
    <w:rsid w:val="00EB7A53"/>
    <w:rsid w:val="00EC5577"/>
    <w:rsid w:val="00EF2CF8"/>
    <w:rsid w:val="00EF34D0"/>
    <w:rsid w:val="00EF7E4D"/>
    <w:rsid w:val="00F01E57"/>
    <w:rsid w:val="00F200EF"/>
    <w:rsid w:val="00F36FF8"/>
    <w:rsid w:val="00F4295F"/>
    <w:rsid w:val="00F44604"/>
    <w:rsid w:val="00F5010E"/>
    <w:rsid w:val="00F515E1"/>
    <w:rsid w:val="00F57AE3"/>
    <w:rsid w:val="00F71ADC"/>
    <w:rsid w:val="00F73529"/>
    <w:rsid w:val="00F76C1C"/>
    <w:rsid w:val="00F77D8F"/>
    <w:rsid w:val="00F80916"/>
    <w:rsid w:val="00F90716"/>
    <w:rsid w:val="00F93C9A"/>
    <w:rsid w:val="00FA6216"/>
    <w:rsid w:val="00FA6F7E"/>
    <w:rsid w:val="00FC48AF"/>
    <w:rsid w:val="00FE4D7E"/>
    <w:rsid w:val="00FE5FB4"/>
    <w:rsid w:val="00FF78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E133"/>
  <w15:docId w15:val="{F04EC02C-9AC4-4F3E-B0CB-21C7C8C0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2574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0C"/>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9B26F7"/>
    <w:rPr>
      <w:color w:val="808080"/>
      <w:shd w:val="clear" w:color="auto" w:fill="E6E6E6"/>
    </w:rPr>
  </w:style>
  <w:style w:type="character" w:customStyle="1" w:styleId="st">
    <w:name w:val="st"/>
    <w:basedOn w:val="Absatz-Standardschriftart"/>
    <w:rsid w:val="004556DB"/>
  </w:style>
  <w:style w:type="character" w:styleId="Hervorhebung">
    <w:name w:val="Emphasis"/>
    <w:basedOn w:val="Absatz-Standardschriftart"/>
    <w:uiPriority w:val="20"/>
    <w:qFormat/>
    <w:rsid w:val="004556DB"/>
    <w:rPr>
      <w:i/>
      <w:iCs/>
    </w:rPr>
  </w:style>
  <w:style w:type="character" w:customStyle="1" w:styleId="NichtaufgelsteErwhnung2">
    <w:name w:val="Nicht aufgelöste Erwähnung2"/>
    <w:basedOn w:val="Absatz-Standardschriftart"/>
    <w:uiPriority w:val="99"/>
    <w:semiHidden/>
    <w:unhideWhenUsed/>
    <w:rsid w:val="00D129EB"/>
    <w:rPr>
      <w:color w:val="605E5C"/>
      <w:shd w:val="clear" w:color="auto" w:fill="E1DFDD"/>
    </w:rPr>
  </w:style>
  <w:style w:type="character" w:styleId="Kommentarzeichen">
    <w:name w:val="annotation reference"/>
    <w:basedOn w:val="Absatz-Standardschriftart"/>
    <w:uiPriority w:val="99"/>
    <w:semiHidden/>
    <w:unhideWhenUsed/>
    <w:rsid w:val="00333434"/>
    <w:rPr>
      <w:sz w:val="16"/>
      <w:szCs w:val="16"/>
    </w:rPr>
  </w:style>
  <w:style w:type="paragraph" w:styleId="Kommentartext">
    <w:name w:val="annotation text"/>
    <w:basedOn w:val="Standard"/>
    <w:link w:val="KommentartextZchn"/>
    <w:uiPriority w:val="99"/>
    <w:unhideWhenUsed/>
    <w:rsid w:val="00333434"/>
    <w:pPr>
      <w:spacing w:line="240" w:lineRule="auto"/>
    </w:pPr>
  </w:style>
  <w:style w:type="character" w:customStyle="1" w:styleId="KommentartextZchn">
    <w:name w:val="Kommentartext Zchn"/>
    <w:basedOn w:val="Absatz-Standardschriftart"/>
    <w:link w:val="Kommentartext"/>
    <w:uiPriority w:val="99"/>
    <w:rsid w:val="00333434"/>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33434"/>
    <w:rPr>
      <w:b/>
      <w:bCs/>
    </w:rPr>
  </w:style>
  <w:style w:type="character" w:customStyle="1" w:styleId="KommentarthemaZchn">
    <w:name w:val="Kommentarthema Zchn"/>
    <w:basedOn w:val="KommentartextZchn"/>
    <w:link w:val="Kommentarthema"/>
    <w:uiPriority w:val="99"/>
    <w:semiHidden/>
    <w:rsid w:val="00333434"/>
    <w:rPr>
      <w:rFonts w:ascii="Arial" w:hAnsi="Arial" w:cs="Times New Roman"/>
      <w:b/>
      <w:bCs/>
      <w:sz w:val="20"/>
      <w:szCs w:val="20"/>
      <w:lang w:eastAsia="de-DE"/>
    </w:rPr>
  </w:style>
  <w:style w:type="character" w:customStyle="1" w:styleId="d2edcug0">
    <w:name w:val="d2edcug0"/>
    <w:basedOn w:val="Absatz-Standardschriftart"/>
    <w:rsid w:val="009B1CFA"/>
  </w:style>
  <w:style w:type="paragraph" w:styleId="Listenabsatz">
    <w:name w:val="List Paragraph"/>
    <w:basedOn w:val="Standard"/>
    <w:uiPriority w:val="34"/>
    <w:qFormat/>
    <w:rsid w:val="00B032D3"/>
    <w:pPr>
      <w:ind w:left="720"/>
      <w:contextualSpacing/>
    </w:pPr>
  </w:style>
  <w:style w:type="paragraph" w:styleId="berarbeitung">
    <w:name w:val="Revision"/>
    <w:hidden/>
    <w:uiPriority w:val="99"/>
    <w:semiHidden/>
    <w:rsid w:val="00FE5FB4"/>
    <w:pPr>
      <w:spacing w:after="0" w:line="240" w:lineRule="auto"/>
    </w:pPr>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0771">
      <w:bodyDiv w:val="1"/>
      <w:marLeft w:val="0"/>
      <w:marRight w:val="0"/>
      <w:marTop w:val="0"/>
      <w:marBottom w:val="0"/>
      <w:divBdr>
        <w:top w:val="none" w:sz="0" w:space="0" w:color="auto"/>
        <w:left w:val="none" w:sz="0" w:space="0" w:color="auto"/>
        <w:bottom w:val="none" w:sz="0" w:space="0" w:color="auto"/>
        <w:right w:val="none" w:sz="0" w:space="0" w:color="auto"/>
      </w:divBdr>
    </w:div>
    <w:div w:id="590160036">
      <w:bodyDiv w:val="1"/>
      <w:marLeft w:val="0"/>
      <w:marRight w:val="0"/>
      <w:marTop w:val="0"/>
      <w:marBottom w:val="0"/>
      <w:divBdr>
        <w:top w:val="none" w:sz="0" w:space="0" w:color="auto"/>
        <w:left w:val="none" w:sz="0" w:space="0" w:color="auto"/>
        <w:bottom w:val="none" w:sz="0" w:space="0" w:color="auto"/>
        <w:right w:val="none" w:sz="0" w:space="0" w:color="auto"/>
      </w:divBdr>
    </w:div>
    <w:div w:id="686103226">
      <w:bodyDiv w:val="1"/>
      <w:marLeft w:val="0"/>
      <w:marRight w:val="0"/>
      <w:marTop w:val="0"/>
      <w:marBottom w:val="0"/>
      <w:divBdr>
        <w:top w:val="none" w:sz="0" w:space="0" w:color="auto"/>
        <w:left w:val="none" w:sz="0" w:space="0" w:color="auto"/>
        <w:bottom w:val="none" w:sz="0" w:space="0" w:color="auto"/>
        <w:right w:val="none" w:sz="0" w:space="0" w:color="auto"/>
      </w:divBdr>
      <w:divsChild>
        <w:div w:id="2036883127">
          <w:marLeft w:val="0"/>
          <w:marRight w:val="0"/>
          <w:marTop w:val="0"/>
          <w:marBottom w:val="0"/>
          <w:divBdr>
            <w:top w:val="none" w:sz="0" w:space="0" w:color="auto"/>
            <w:left w:val="none" w:sz="0" w:space="0" w:color="auto"/>
            <w:bottom w:val="none" w:sz="0" w:space="0" w:color="auto"/>
            <w:right w:val="none" w:sz="0" w:space="0" w:color="auto"/>
          </w:divBdr>
        </w:div>
      </w:divsChild>
    </w:div>
    <w:div w:id="734858678">
      <w:bodyDiv w:val="1"/>
      <w:marLeft w:val="0"/>
      <w:marRight w:val="0"/>
      <w:marTop w:val="0"/>
      <w:marBottom w:val="0"/>
      <w:divBdr>
        <w:top w:val="none" w:sz="0" w:space="0" w:color="auto"/>
        <w:left w:val="none" w:sz="0" w:space="0" w:color="auto"/>
        <w:bottom w:val="none" w:sz="0" w:space="0" w:color="auto"/>
        <w:right w:val="none" w:sz="0" w:space="0" w:color="auto"/>
      </w:divBdr>
    </w:div>
    <w:div w:id="846557619">
      <w:bodyDiv w:val="1"/>
      <w:marLeft w:val="0"/>
      <w:marRight w:val="0"/>
      <w:marTop w:val="0"/>
      <w:marBottom w:val="0"/>
      <w:divBdr>
        <w:top w:val="none" w:sz="0" w:space="0" w:color="auto"/>
        <w:left w:val="none" w:sz="0" w:space="0" w:color="auto"/>
        <w:bottom w:val="none" w:sz="0" w:space="0" w:color="auto"/>
        <w:right w:val="none" w:sz="0" w:space="0" w:color="auto"/>
      </w:divBdr>
      <w:divsChild>
        <w:div w:id="1801650383">
          <w:marLeft w:val="0"/>
          <w:marRight w:val="0"/>
          <w:marTop w:val="0"/>
          <w:marBottom w:val="0"/>
          <w:divBdr>
            <w:top w:val="none" w:sz="0" w:space="0" w:color="auto"/>
            <w:left w:val="none" w:sz="0" w:space="0" w:color="auto"/>
            <w:bottom w:val="none" w:sz="0" w:space="0" w:color="auto"/>
            <w:right w:val="none" w:sz="0" w:space="0" w:color="auto"/>
          </w:divBdr>
          <w:divsChild>
            <w:div w:id="1580946254">
              <w:marLeft w:val="0"/>
              <w:marRight w:val="0"/>
              <w:marTop w:val="0"/>
              <w:marBottom w:val="0"/>
              <w:divBdr>
                <w:top w:val="none" w:sz="0" w:space="0" w:color="auto"/>
                <w:left w:val="none" w:sz="0" w:space="0" w:color="auto"/>
                <w:bottom w:val="none" w:sz="0" w:space="0" w:color="auto"/>
                <w:right w:val="none" w:sz="0" w:space="0" w:color="auto"/>
              </w:divBdr>
            </w:div>
            <w:div w:id="2135176837">
              <w:marLeft w:val="0"/>
              <w:marRight w:val="0"/>
              <w:marTop w:val="0"/>
              <w:marBottom w:val="0"/>
              <w:divBdr>
                <w:top w:val="none" w:sz="0" w:space="0" w:color="auto"/>
                <w:left w:val="none" w:sz="0" w:space="0" w:color="auto"/>
                <w:bottom w:val="none" w:sz="0" w:space="0" w:color="auto"/>
                <w:right w:val="none" w:sz="0" w:space="0" w:color="auto"/>
              </w:divBdr>
            </w:div>
            <w:div w:id="517276889">
              <w:marLeft w:val="0"/>
              <w:marRight w:val="0"/>
              <w:marTop w:val="0"/>
              <w:marBottom w:val="0"/>
              <w:divBdr>
                <w:top w:val="none" w:sz="0" w:space="0" w:color="auto"/>
                <w:left w:val="none" w:sz="0" w:space="0" w:color="auto"/>
                <w:bottom w:val="none" w:sz="0" w:space="0" w:color="auto"/>
                <w:right w:val="none" w:sz="0" w:space="0" w:color="auto"/>
              </w:divBdr>
            </w:div>
            <w:div w:id="2039549158">
              <w:marLeft w:val="0"/>
              <w:marRight w:val="0"/>
              <w:marTop w:val="0"/>
              <w:marBottom w:val="0"/>
              <w:divBdr>
                <w:top w:val="none" w:sz="0" w:space="0" w:color="auto"/>
                <w:left w:val="none" w:sz="0" w:space="0" w:color="auto"/>
                <w:bottom w:val="none" w:sz="0" w:space="0" w:color="auto"/>
                <w:right w:val="none" w:sz="0" w:space="0" w:color="auto"/>
              </w:divBdr>
            </w:div>
          </w:divsChild>
        </w:div>
        <w:div w:id="511840932">
          <w:marLeft w:val="0"/>
          <w:marRight w:val="0"/>
          <w:marTop w:val="0"/>
          <w:marBottom w:val="0"/>
          <w:divBdr>
            <w:top w:val="none" w:sz="0" w:space="0" w:color="auto"/>
            <w:left w:val="none" w:sz="0" w:space="0" w:color="auto"/>
            <w:bottom w:val="none" w:sz="0" w:space="0" w:color="auto"/>
            <w:right w:val="none" w:sz="0" w:space="0" w:color="auto"/>
          </w:divBdr>
          <w:divsChild>
            <w:div w:id="3079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4202">
      <w:bodyDiv w:val="1"/>
      <w:marLeft w:val="0"/>
      <w:marRight w:val="0"/>
      <w:marTop w:val="0"/>
      <w:marBottom w:val="0"/>
      <w:divBdr>
        <w:top w:val="none" w:sz="0" w:space="0" w:color="auto"/>
        <w:left w:val="none" w:sz="0" w:space="0" w:color="auto"/>
        <w:bottom w:val="none" w:sz="0" w:space="0" w:color="auto"/>
        <w:right w:val="none" w:sz="0" w:space="0" w:color="auto"/>
      </w:divBdr>
    </w:div>
    <w:div w:id="1233852321">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495485952">
      <w:bodyDiv w:val="1"/>
      <w:marLeft w:val="0"/>
      <w:marRight w:val="0"/>
      <w:marTop w:val="0"/>
      <w:marBottom w:val="0"/>
      <w:divBdr>
        <w:top w:val="none" w:sz="0" w:space="0" w:color="auto"/>
        <w:left w:val="none" w:sz="0" w:space="0" w:color="auto"/>
        <w:bottom w:val="none" w:sz="0" w:space="0" w:color="auto"/>
        <w:right w:val="none" w:sz="0" w:space="0" w:color="auto"/>
      </w:divBdr>
    </w:div>
    <w:div w:id="1500539071">
      <w:bodyDiv w:val="1"/>
      <w:marLeft w:val="0"/>
      <w:marRight w:val="0"/>
      <w:marTop w:val="0"/>
      <w:marBottom w:val="0"/>
      <w:divBdr>
        <w:top w:val="none" w:sz="0" w:space="0" w:color="auto"/>
        <w:left w:val="none" w:sz="0" w:space="0" w:color="auto"/>
        <w:bottom w:val="none" w:sz="0" w:space="0" w:color="auto"/>
        <w:right w:val="none" w:sz="0" w:space="0" w:color="auto"/>
      </w:divBdr>
    </w:div>
    <w:div w:id="1526941098">
      <w:bodyDiv w:val="1"/>
      <w:marLeft w:val="0"/>
      <w:marRight w:val="0"/>
      <w:marTop w:val="0"/>
      <w:marBottom w:val="0"/>
      <w:divBdr>
        <w:top w:val="none" w:sz="0" w:space="0" w:color="auto"/>
        <w:left w:val="none" w:sz="0" w:space="0" w:color="auto"/>
        <w:bottom w:val="none" w:sz="0" w:space="0" w:color="auto"/>
        <w:right w:val="none" w:sz="0" w:space="0" w:color="auto"/>
      </w:divBdr>
    </w:div>
    <w:div w:id="1595279031">
      <w:bodyDiv w:val="1"/>
      <w:marLeft w:val="0"/>
      <w:marRight w:val="0"/>
      <w:marTop w:val="0"/>
      <w:marBottom w:val="0"/>
      <w:divBdr>
        <w:top w:val="none" w:sz="0" w:space="0" w:color="auto"/>
        <w:left w:val="none" w:sz="0" w:space="0" w:color="auto"/>
        <w:bottom w:val="none" w:sz="0" w:space="0" w:color="auto"/>
        <w:right w:val="none" w:sz="0" w:space="0" w:color="auto"/>
      </w:divBdr>
    </w:div>
    <w:div w:id="1916014986">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42974947">
      <w:bodyDiv w:val="1"/>
      <w:marLeft w:val="0"/>
      <w:marRight w:val="0"/>
      <w:marTop w:val="0"/>
      <w:marBottom w:val="0"/>
      <w:divBdr>
        <w:top w:val="none" w:sz="0" w:space="0" w:color="auto"/>
        <w:left w:val="none" w:sz="0" w:space="0" w:color="auto"/>
        <w:bottom w:val="none" w:sz="0" w:space="0" w:color="auto"/>
        <w:right w:val="none" w:sz="0" w:space="0" w:color="auto"/>
      </w:divBdr>
    </w:div>
    <w:div w:id="21404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mueller@hansesun.at" TargetMode="External"/><Relationship Id="rId5" Type="http://schemas.openxmlformats.org/officeDocument/2006/relationships/hyperlink" Target="http://www.hansesu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Priewasser</dc:creator>
  <cp:keywords/>
  <dc:description/>
  <cp:lastModifiedBy>Pzwei. Joshua Köb</cp:lastModifiedBy>
  <cp:revision>20</cp:revision>
  <cp:lastPrinted>2021-07-06T10:50:00Z</cp:lastPrinted>
  <dcterms:created xsi:type="dcterms:W3CDTF">2023-01-23T09:36:00Z</dcterms:created>
  <dcterms:modified xsi:type="dcterms:W3CDTF">2023-01-24T09:25:00Z</dcterms:modified>
</cp:coreProperties>
</file>