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34CD" w14:textId="4278A209" w:rsidR="008F6623" w:rsidRPr="00BF55E1" w:rsidRDefault="008F6623" w:rsidP="00822D1E">
      <w:pPr>
        <w:spacing w:after="0" w:line="280" w:lineRule="exact"/>
        <w:rPr>
          <w:rFonts w:ascii="Arial" w:hAnsi="Arial" w:cs="Arial"/>
          <w:sz w:val="21"/>
          <w:szCs w:val="21"/>
        </w:rPr>
      </w:pPr>
    </w:p>
    <w:p w14:paraId="77A3FBF9" w14:textId="1A863712" w:rsidR="33D696EE" w:rsidRPr="00BF55E1" w:rsidRDefault="33D696EE" w:rsidP="00822D1E">
      <w:pPr>
        <w:spacing w:after="0" w:line="280" w:lineRule="exact"/>
        <w:rPr>
          <w:rFonts w:ascii="Arial" w:hAnsi="Arial" w:cs="Arial"/>
          <w:sz w:val="21"/>
          <w:szCs w:val="21"/>
        </w:rPr>
      </w:pPr>
    </w:p>
    <w:p w14:paraId="3C0BFE93" w14:textId="41DEF99F" w:rsidR="33D696EE" w:rsidRPr="00BF55E1" w:rsidRDefault="33D696EE" w:rsidP="00822D1E">
      <w:pPr>
        <w:spacing w:after="0" w:line="280" w:lineRule="exact"/>
        <w:rPr>
          <w:rFonts w:ascii="Arial" w:hAnsi="Arial" w:cs="Arial"/>
          <w:sz w:val="21"/>
          <w:szCs w:val="21"/>
        </w:rPr>
      </w:pPr>
    </w:p>
    <w:p w14:paraId="60D47197" w14:textId="77777777" w:rsidR="008F6623" w:rsidRPr="00BF55E1" w:rsidRDefault="008F6623" w:rsidP="00822D1E">
      <w:pPr>
        <w:spacing w:after="0" w:line="280" w:lineRule="exact"/>
        <w:rPr>
          <w:rFonts w:ascii="Arial" w:hAnsi="Arial" w:cs="Arial"/>
          <w:sz w:val="21"/>
          <w:szCs w:val="21"/>
        </w:rPr>
      </w:pPr>
    </w:p>
    <w:p w14:paraId="511694E2" w14:textId="77777777" w:rsidR="008F6623" w:rsidRPr="00BF55E1" w:rsidRDefault="008F6623" w:rsidP="00822D1E">
      <w:pPr>
        <w:spacing w:after="0" w:line="280" w:lineRule="exact"/>
        <w:rPr>
          <w:rFonts w:ascii="Arial" w:hAnsi="Arial" w:cs="Arial"/>
          <w:sz w:val="21"/>
          <w:szCs w:val="21"/>
        </w:rPr>
      </w:pPr>
    </w:p>
    <w:p w14:paraId="6A5A7293" w14:textId="77777777" w:rsidR="008F6623" w:rsidRPr="00BF55E1" w:rsidRDefault="008F6623" w:rsidP="00822D1E">
      <w:pPr>
        <w:spacing w:after="0" w:line="280" w:lineRule="exact"/>
        <w:rPr>
          <w:rFonts w:ascii="Arial" w:hAnsi="Arial" w:cs="Arial"/>
          <w:sz w:val="21"/>
          <w:szCs w:val="21"/>
        </w:rPr>
      </w:pPr>
    </w:p>
    <w:p w14:paraId="2AEA4E64" w14:textId="77777777" w:rsidR="008F6623" w:rsidRPr="00BF55E1" w:rsidRDefault="008F6623" w:rsidP="00822D1E">
      <w:pPr>
        <w:spacing w:after="0" w:line="280" w:lineRule="exact"/>
        <w:rPr>
          <w:rFonts w:ascii="Arial" w:hAnsi="Arial" w:cs="Arial"/>
          <w:sz w:val="21"/>
          <w:szCs w:val="21"/>
        </w:rPr>
      </w:pPr>
    </w:p>
    <w:p w14:paraId="7225C5F5" w14:textId="77777777" w:rsidR="008F6623" w:rsidRPr="00BF55E1" w:rsidRDefault="008F6623" w:rsidP="00822D1E">
      <w:pPr>
        <w:spacing w:after="0" w:line="280" w:lineRule="exact"/>
        <w:rPr>
          <w:rFonts w:ascii="Arial" w:hAnsi="Arial" w:cs="Arial"/>
          <w:sz w:val="21"/>
          <w:szCs w:val="21"/>
        </w:rPr>
      </w:pPr>
    </w:p>
    <w:p w14:paraId="2E284C67" w14:textId="77777777" w:rsidR="008F6623" w:rsidRPr="00955F96" w:rsidRDefault="00B019FE" w:rsidP="00822D1E">
      <w:pPr>
        <w:spacing w:after="0" w:line="280" w:lineRule="exact"/>
        <w:rPr>
          <w:rFonts w:ascii="Arial" w:hAnsi="Arial" w:cs="Arial"/>
          <w:sz w:val="21"/>
          <w:szCs w:val="21"/>
        </w:rPr>
      </w:pPr>
      <w:r>
        <w:rPr>
          <w:rFonts w:ascii="Arial" w:hAnsi="Arial"/>
          <w:sz w:val="21"/>
        </w:rPr>
        <w:t>ALPLA Group</w:t>
      </w:r>
    </w:p>
    <w:p w14:paraId="5B07E3C2" w14:textId="77777777" w:rsidR="008F6623" w:rsidRPr="00955F96" w:rsidRDefault="00B019FE" w:rsidP="00822D1E">
      <w:pPr>
        <w:spacing w:after="0" w:line="280" w:lineRule="exact"/>
        <w:rPr>
          <w:rFonts w:ascii="Arial" w:hAnsi="Arial" w:cs="Arial"/>
          <w:sz w:val="21"/>
          <w:szCs w:val="21"/>
        </w:rPr>
      </w:pPr>
      <w:r>
        <w:rPr>
          <w:rFonts w:ascii="Arial" w:hAnsi="Arial"/>
          <w:sz w:val="21"/>
        </w:rPr>
        <w:t>Press release</w:t>
      </w:r>
    </w:p>
    <w:p w14:paraId="58B9693C" w14:textId="77777777" w:rsidR="008F6623" w:rsidRPr="002C398E" w:rsidRDefault="008F6623" w:rsidP="00822D1E">
      <w:pPr>
        <w:spacing w:after="0" w:line="280" w:lineRule="exact"/>
        <w:rPr>
          <w:rFonts w:ascii="Arial" w:hAnsi="Arial" w:cs="Arial"/>
          <w:sz w:val="21"/>
          <w:szCs w:val="21"/>
          <w:lang w:val="en-US"/>
        </w:rPr>
      </w:pPr>
    </w:p>
    <w:p w14:paraId="13E001D6" w14:textId="77777777" w:rsidR="008F6623" w:rsidRPr="002C398E" w:rsidRDefault="008F6623" w:rsidP="00822D1E">
      <w:pPr>
        <w:spacing w:after="0" w:line="280" w:lineRule="exact"/>
        <w:rPr>
          <w:rFonts w:ascii="Arial" w:hAnsi="Arial" w:cs="Arial"/>
          <w:sz w:val="21"/>
          <w:szCs w:val="21"/>
          <w:lang w:val="en-US"/>
        </w:rPr>
      </w:pPr>
    </w:p>
    <w:p w14:paraId="629F2EEE" w14:textId="4B93D973" w:rsidR="00F3665E" w:rsidRDefault="00F3665E" w:rsidP="00822D1E">
      <w:pPr>
        <w:pStyle w:val="KeinLeerraum"/>
        <w:suppressAutoHyphens/>
        <w:spacing w:line="276" w:lineRule="auto"/>
        <w:rPr>
          <w:rFonts w:ascii="Arial" w:hAnsi="Arial" w:cs="Arial"/>
          <w:b/>
          <w:bCs/>
          <w:sz w:val="21"/>
          <w:szCs w:val="21"/>
        </w:rPr>
      </w:pPr>
      <w:r>
        <w:rPr>
          <w:rFonts w:ascii="Arial" w:hAnsi="Arial"/>
          <w:b/>
          <w:sz w:val="21"/>
        </w:rPr>
        <w:t>ALPLAindustrial: new brand for large-volume containers</w:t>
      </w:r>
    </w:p>
    <w:p w14:paraId="45C4D8AC" w14:textId="0665B3F1" w:rsidR="000E121A" w:rsidRPr="00F3665E" w:rsidRDefault="00625400" w:rsidP="00822D1E">
      <w:pPr>
        <w:pStyle w:val="KeinLeerraum"/>
        <w:suppressAutoHyphens/>
        <w:spacing w:line="276" w:lineRule="auto"/>
        <w:rPr>
          <w:rFonts w:ascii="Arial" w:hAnsi="Arial" w:cs="Arial"/>
          <w:sz w:val="21"/>
          <w:szCs w:val="21"/>
        </w:rPr>
      </w:pPr>
      <w:r>
        <w:rPr>
          <w:rFonts w:ascii="Arial" w:hAnsi="Arial"/>
          <w:sz w:val="21"/>
        </w:rPr>
        <w:t xml:space="preserve">ALPLA consolidates portfolio of Wolf Plastics subsidiary and promotes </w:t>
      </w:r>
      <w:proofErr w:type="gramStart"/>
      <w:r>
        <w:rPr>
          <w:rFonts w:ascii="Arial" w:hAnsi="Arial"/>
          <w:sz w:val="21"/>
        </w:rPr>
        <w:t>recycling</w:t>
      </w:r>
      <w:proofErr w:type="gramEnd"/>
    </w:p>
    <w:p w14:paraId="3AFD7A0F" w14:textId="3D91E49A" w:rsidR="00A94073" w:rsidRPr="006B5793" w:rsidRDefault="00A94073" w:rsidP="00822D1E">
      <w:pPr>
        <w:spacing w:after="0" w:line="280" w:lineRule="exact"/>
        <w:rPr>
          <w:rFonts w:ascii="Arial" w:hAnsi="Arial"/>
          <w:sz w:val="21"/>
          <w:lang w:val="en-US"/>
        </w:rPr>
      </w:pPr>
    </w:p>
    <w:p w14:paraId="4291CFC5" w14:textId="75957174" w:rsidR="00625400" w:rsidRDefault="3C462990" w:rsidP="00822D1E">
      <w:pPr>
        <w:spacing w:after="0" w:line="280" w:lineRule="exact"/>
        <w:rPr>
          <w:rFonts w:ascii="Arial" w:hAnsi="Arial"/>
          <w:i/>
          <w:sz w:val="21"/>
        </w:rPr>
      </w:pPr>
      <w:bookmarkStart w:id="0" w:name="_Hlk102046784"/>
      <w:r w:rsidRPr="006B5793">
        <w:rPr>
          <w:rFonts w:ascii="Arial" w:hAnsi="Arial"/>
          <w:i/>
          <w:sz w:val="21"/>
        </w:rPr>
        <w:t xml:space="preserve">Hard, </w:t>
      </w:r>
      <w:r w:rsidR="006B5793" w:rsidRPr="006B5793">
        <w:rPr>
          <w:rFonts w:ascii="Arial" w:hAnsi="Arial"/>
          <w:i/>
          <w:sz w:val="21"/>
        </w:rPr>
        <w:t>10</w:t>
      </w:r>
      <w:r w:rsidRPr="006B5793">
        <w:rPr>
          <w:rFonts w:ascii="Arial" w:hAnsi="Arial"/>
          <w:i/>
          <w:sz w:val="21"/>
        </w:rPr>
        <w:t xml:space="preserve"> May 202</w:t>
      </w:r>
      <w:r>
        <w:rPr>
          <w:rFonts w:ascii="Arial" w:hAnsi="Arial"/>
          <w:i/>
          <w:sz w:val="21"/>
        </w:rPr>
        <w:t xml:space="preserve">3 – </w:t>
      </w:r>
      <w:bookmarkEnd w:id="0"/>
      <w:r>
        <w:rPr>
          <w:rFonts w:ascii="Arial" w:hAnsi="Arial"/>
          <w:i/>
          <w:sz w:val="21"/>
        </w:rPr>
        <w:t xml:space="preserve">Starting in May 2023, the ALPLA Group will be marketing all activities relating to large-volume plastic packaging for industrial and commercial use, such as buckets, </w:t>
      </w:r>
      <w:proofErr w:type="gramStart"/>
      <w:r>
        <w:rPr>
          <w:rFonts w:ascii="Arial" w:hAnsi="Arial"/>
          <w:i/>
          <w:sz w:val="21"/>
        </w:rPr>
        <w:t>canisters</w:t>
      </w:r>
      <w:proofErr w:type="gramEnd"/>
      <w:r>
        <w:rPr>
          <w:rFonts w:ascii="Arial" w:hAnsi="Arial"/>
          <w:i/>
          <w:sz w:val="21"/>
        </w:rPr>
        <w:t xml:space="preserve"> and their closure systems, under the ALPLAindustrial brand. One and a half years after the takeover of Wolf Plastics, the global company is consolidating the portfolio of the subsidiary and market leader in central and south-east Europe, expanding it to include products made of post-consumer recycled (PCR) material and creating the basis for further growth. </w:t>
      </w:r>
    </w:p>
    <w:p w14:paraId="3EE83303" w14:textId="77777777" w:rsidR="007349D4" w:rsidRPr="002C398E" w:rsidRDefault="007349D4" w:rsidP="00822D1E">
      <w:pPr>
        <w:spacing w:after="0" w:line="280" w:lineRule="exact"/>
        <w:rPr>
          <w:rFonts w:ascii="Arial" w:hAnsi="Arial"/>
          <w:iCs/>
          <w:sz w:val="21"/>
          <w:lang w:val="en-US"/>
        </w:rPr>
      </w:pPr>
    </w:p>
    <w:p w14:paraId="4ECE4F8C" w14:textId="6DDC410E" w:rsidR="00334209" w:rsidRDefault="00A232D9" w:rsidP="00822D1E">
      <w:pPr>
        <w:pStyle w:val="KeinLeerraum"/>
        <w:suppressAutoHyphens/>
        <w:spacing w:line="276" w:lineRule="auto"/>
        <w:rPr>
          <w:rFonts w:ascii="Arial" w:hAnsi="Arial" w:cs="Arial"/>
          <w:sz w:val="21"/>
          <w:szCs w:val="21"/>
        </w:rPr>
      </w:pPr>
      <w:r>
        <w:rPr>
          <w:rFonts w:ascii="Arial" w:hAnsi="Arial"/>
          <w:sz w:val="21"/>
        </w:rPr>
        <w:t xml:space="preserve">Since autumn 2021, the ALPLA Group has supplied major international customers from the food, chemical and construction industries with high-quality plastic buckets, canisters, </w:t>
      </w:r>
      <w:proofErr w:type="gramStart"/>
      <w:r>
        <w:rPr>
          <w:rFonts w:ascii="Arial" w:hAnsi="Arial"/>
          <w:sz w:val="21"/>
        </w:rPr>
        <w:t>bottles</w:t>
      </w:r>
      <w:proofErr w:type="gramEnd"/>
      <w:r>
        <w:rPr>
          <w:rFonts w:ascii="Arial" w:hAnsi="Arial"/>
          <w:sz w:val="21"/>
        </w:rPr>
        <w:t xml:space="preserve"> and closures through its subsidiary Wolf Plastics. The global packaging and recycling specialist is now concentrating its line of products under the new ALPLAindustrial brand, intensifying its commitment to large-volume plastic packaging for industry and for professional use.</w:t>
      </w:r>
    </w:p>
    <w:p w14:paraId="73E45ADB" w14:textId="77777777" w:rsidR="00334209" w:rsidRDefault="00334209" w:rsidP="00334209">
      <w:pPr>
        <w:pStyle w:val="KeinLeerraum"/>
        <w:suppressAutoHyphens/>
        <w:spacing w:line="276" w:lineRule="auto"/>
        <w:rPr>
          <w:rFonts w:ascii="Arial" w:hAnsi="Arial" w:cs="Arial"/>
          <w:sz w:val="21"/>
          <w:szCs w:val="21"/>
        </w:rPr>
      </w:pPr>
    </w:p>
    <w:p w14:paraId="42F3CEA1" w14:textId="5FC9CBBE" w:rsidR="00E675B4" w:rsidRDefault="00334209" w:rsidP="00E675B4">
      <w:pPr>
        <w:pStyle w:val="KeinLeerraum"/>
        <w:suppressAutoHyphens/>
        <w:spacing w:line="276" w:lineRule="auto"/>
        <w:rPr>
          <w:rFonts w:ascii="Arial" w:hAnsi="Arial" w:cs="Arial"/>
          <w:sz w:val="21"/>
          <w:szCs w:val="21"/>
        </w:rPr>
      </w:pPr>
      <w:r>
        <w:rPr>
          <w:rFonts w:ascii="Arial" w:hAnsi="Arial"/>
          <w:sz w:val="21"/>
        </w:rPr>
        <w:t xml:space="preserve">‘Circular economy, sustainability and safety are key criteria for future packaging solutions in all sectors. We are also applying our many years of expertise in product design and recycling to industrial and commercial applications and are continuing our successful journey with the establishment of the new division,’ explains Rainer Widmar, ALPLA Managing Director Central and Eastern Europe. The corporate identity of Wolf Plastics will change to ALPLAindustrial over the course of the year. </w:t>
      </w:r>
    </w:p>
    <w:p w14:paraId="303D6BF5" w14:textId="48A782CE" w:rsidR="00334209" w:rsidRDefault="00334209" w:rsidP="00334209">
      <w:pPr>
        <w:pStyle w:val="KeinLeerraum"/>
        <w:suppressAutoHyphens/>
        <w:spacing w:line="276" w:lineRule="auto"/>
        <w:rPr>
          <w:rFonts w:ascii="Arial" w:hAnsi="Arial" w:cs="Arial"/>
          <w:sz w:val="21"/>
          <w:szCs w:val="21"/>
        </w:rPr>
      </w:pPr>
    </w:p>
    <w:p w14:paraId="5D51F97E" w14:textId="1CC94FC6" w:rsidR="00334209" w:rsidRPr="00334209" w:rsidRDefault="00334209" w:rsidP="00334209">
      <w:pPr>
        <w:pStyle w:val="KeinLeerraum"/>
        <w:suppressAutoHyphens/>
        <w:spacing w:line="276" w:lineRule="auto"/>
        <w:rPr>
          <w:rFonts w:ascii="Arial" w:hAnsi="Arial" w:cs="Arial"/>
          <w:b/>
          <w:bCs/>
          <w:sz w:val="21"/>
          <w:szCs w:val="21"/>
        </w:rPr>
      </w:pPr>
      <w:r>
        <w:rPr>
          <w:rFonts w:ascii="Arial" w:hAnsi="Arial"/>
          <w:b/>
          <w:sz w:val="21"/>
        </w:rPr>
        <w:t xml:space="preserve">Focus on </w:t>
      </w:r>
      <w:proofErr w:type="gramStart"/>
      <w:r>
        <w:rPr>
          <w:rFonts w:ascii="Arial" w:hAnsi="Arial"/>
          <w:b/>
          <w:sz w:val="21"/>
        </w:rPr>
        <w:t>recycling</w:t>
      </w:r>
      <w:proofErr w:type="gramEnd"/>
    </w:p>
    <w:p w14:paraId="708FC9F5" w14:textId="0BFC0039" w:rsidR="00334209" w:rsidRDefault="00451187" w:rsidP="00334209">
      <w:pPr>
        <w:pStyle w:val="KeinLeerraum"/>
        <w:suppressAutoHyphens/>
        <w:spacing w:line="276" w:lineRule="auto"/>
        <w:rPr>
          <w:rFonts w:ascii="Arial" w:hAnsi="Arial" w:cs="Arial"/>
          <w:sz w:val="21"/>
          <w:szCs w:val="21"/>
        </w:rPr>
      </w:pPr>
      <w:r>
        <w:rPr>
          <w:rFonts w:ascii="Arial" w:hAnsi="Arial"/>
          <w:sz w:val="21"/>
        </w:rPr>
        <w:t xml:space="preserve">ALPLAindustrial currently manufactures roughly 400 products at its three production </w:t>
      </w:r>
      <w:r w:rsidRPr="002C398E">
        <w:rPr>
          <w:rFonts w:ascii="Arial" w:hAnsi="Arial"/>
          <w:sz w:val="21"/>
        </w:rPr>
        <w:t>sites in Austria (</w:t>
      </w:r>
      <w:proofErr w:type="spellStart"/>
      <w:r w:rsidRPr="002C398E">
        <w:rPr>
          <w:rFonts w:ascii="Arial" w:hAnsi="Arial"/>
          <w:sz w:val="21"/>
        </w:rPr>
        <w:t>Kammern</w:t>
      </w:r>
      <w:proofErr w:type="spellEnd"/>
      <w:r w:rsidRPr="002C398E">
        <w:rPr>
          <w:rFonts w:ascii="Arial" w:hAnsi="Arial"/>
          <w:sz w:val="21"/>
        </w:rPr>
        <w:t>), Hungary (</w:t>
      </w:r>
      <w:proofErr w:type="spellStart"/>
      <w:r w:rsidRPr="002C398E">
        <w:rPr>
          <w:rFonts w:ascii="Arial" w:hAnsi="Arial"/>
          <w:sz w:val="21"/>
        </w:rPr>
        <w:t>Fertőszentmiklós</w:t>
      </w:r>
      <w:proofErr w:type="spellEnd"/>
      <w:r w:rsidRPr="002C398E">
        <w:rPr>
          <w:rFonts w:ascii="Arial" w:hAnsi="Arial"/>
          <w:sz w:val="21"/>
        </w:rPr>
        <w:t xml:space="preserve">) and Romania (Bucharest). The buckets, canisters and bottles can be custom-designed using in-mould labelling. By introducing its own recycling line with up to 100 per </w:t>
      </w:r>
      <w:r w:rsidRPr="00040B43">
        <w:rPr>
          <w:rFonts w:ascii="Arial" w:hAnsi="Arial"/>
          <w:sz w:val="21"/>
        </w:rPr>
        <w:t xml:space="preserve">cent </w:t>
      </w:r>
      <w:r w:rsidR="00DF450A" w:rsidRPr="00040B43">
        <w:rPr>
          <w:rFonts w:ascii="Arial" w:hAnsi="Arial"/>
          <w:sz w:val="21"/>
        </w:rPr>
        <w:t>PCR</w:t>
      </w:r>
      <w:r w:rsidR="00040B43" w:rsidRPr="00040B43">
        <w:rPr>
          <w:rFonts w:ascii="Arial" w:hAnsi="Arial"/>
          <w:sz w:val="21"/>
        </w:rPr>
        <w:t xml:space="preserve"> </w:t>
      </w:r>
      <w:r w:rsidR="00DF450A" w:rsidRPr="00040B43">
        <w:rPr>
          <w:rFonts w:ascii="Arial" w:hAnsi="Arial"/>
          <w:sz w:val="21"/>
        </w:rPr>
        <w:t>material</w:t>
      </w:r>
      <w:r w:rsidRPr="00040B43">
        <w:rPr>
          <w:rFonts w:ascii="Arial" w:hAnsi="Arial"/>
          <w:sz w:val="21"/>
        </w:rPr>
        <w:t xml:space="preserve">, </w:t>
      </w:r>
      <w:r w:rsidRPr="002C398E">
        <w:rPr>
          <w:rFonts w:ascii="Arial" w:hAnsi="Arial"/>
          <w:sz w:val="21"/>
        </w:rPr>
        <w:t>ALPLA is also offering industrial and commercial customers a climate-friendly altern</w:t>
      </w:r>
      <w:r>
        <w:rPr>
          <w:rFonts w:ascii="Arial" w:hAnsi="Arial"/>
          <w:sz w:val="21"/>
        </w:rPr>
        <w:t xml:space="preserve">ative. ‘Our </w:t>
      </w:r>
      <w:r>
        <w:rPr>
          <w:rFonts w:ascii="Arial" w:hAnsi="Arial"/>
          <w:sz w:val="21"/>
        </w:rPr>
        <w:lastRenderedPageBreak/>
        <w:t xml:space="preserve">innovative solutions are the ideal preparation for future regulations and thus provide a competitive advantage,’ emphasises Widmar. </w:t>
      </w:r>
    </w:p>
    <w:p w14:paraId="35FC69C7" w14:textId="77777777" w:rsidR="00E675B4" w:rsidRDefault="00E675B4" w:rsidP="00334209">
      <w:pPr>
        <w:pStyle w:val="KeinLeerraum"/>
        <w:suppressAutoHyphens/>
        <w:spacing w:line="276" w:lineRule="auto"/>
        <w:rPr>
          <w:rFonts w:ascii="Arial" w:hAnsi="Arial" w:cs="Arial"/>
          <w:sz w:val="21"/>
          <w:szCs w:val="21"/>
        </w:rPr>
      </w:pPr>
    </w:p>
    <w:p w14:paraId="151CA5E7" w14:textId="77777777" w:rsidR="00451187" w:rsidRDefault="00451187" w:rsidP="00822D1E">
      <w:pPr>
        <w:pStyle w:val="KeinLeerraum"/>
        <w:suppressAutoHyphens/>
        <w:spacing w:line="276" w:lineRule="auto"/>
        <w:rPr>
          <w:rFonts w:ascii="Arial" w:hAnsi="Arial" w:cs="Arial"/>
          <w:sz w:val="21"/>
          <w:szCs w:val="21"/>
        </w:rPr>
      </w:pPr>
    </w:p>
    <w:p w14:paraId="2A665856" w14:textId="77777777" w:rsidR="00226593" w:rsidRDefault="00226593" w:rsidP="00822D1E">
      <w:pPr>
        <w:spacing w:after="0" w:line="280" w:lineRule="exact"/>
        <w:rPr>
          <w:rFonts w:ascii="Arial" w:hAnsi="Arial"/>
          <w:b/>
          <w:sz w:val="21"/>
        </w:rPr>
      </w:pPr>
    </w:p>
    <w:p w14:paraId="627DBD2D" w14:textId="3C531656" w:rsidR="006C5B6C" w:rsidRPr="00BF55E1" w:rsidRDefault="006C5B6C" w:rsidP="00822D1E">
      <w:pPr>
        <w:spacing w:after="0" w:line="280" w:lineRule="exact"/>
        <w:rPr>
          <w:rFonts w:ascii="Arial" w:hAnsi="Arial" w:cs="Arial"/>
          <w:b/>
          <w:bCs/>
          <w:sz w:val="21"/>
          <w:szCs w:val="21"/>
        </w:rPr>
      </w:pPr>
      <w:r>
        <w:rPr>
          <w:rFonts w:ascii="Arial" w:hAnsi="Arial"/>
          <w:b/>
          <w:sz w:val="21"/>
        </w:rPr>
        <w:t>About ALPLAindustrial</w:t>
      </w:r>
    </w:p>
    <w:p w14:paraId="48B316D1" w14:textId="0BBD746A" w:rsidR="00E675B4" w:rsidRDefault="00E675B4" w:rsidP="00822D1E">
      <w:pPr>
        <w:spacing w:after="0" w:line="280" w:lineRule="exact"/>
        <w:rPr>
          <w:rFonts w:ascii="Arial" w:hAnsi="Arial"/>
          <w:sz w:val="21"/>
        </w:rPr>
      </w:pPr>
      <w:r>
        <w:rPr>
          <w:rFonts w:ascii="Arial" w:hAnsi="Arial"/>
          <w:sz w:val="21"/>
        </w:rPr>
        <w:t xml:space="preserve">With approximately 23,300 employees, 190 locations and annual sales of 5.1 billion euros (2022), the ALPLA Group is one of the world’s leading companies in the production and recycling of plastic packaging. In the ALPLAindustrial division, the company produces buckets and canisters for industrial and commercial customers at three locations in Austria, </w:t>
      </w:r>
      <w:proofErr w:type="gramStart"/>
      <w:r>
        <w:rPr>
          <w:rFonts w:ascii="Arial" w:hAnsi="Arial"/>
          <w:sz w:val="21"/>
        </w:rPr>
        <w:t>Hungary</w:t>
      </w:r>
      <w:proofErr w:type="gramEnd"/>
      <w:r>
        <w:rPr>
          <w:rFonts w:ascii="Arial" w:hAnsi="Arial"/>
          <w:sz w:val="21"/>
        </w:rPr>
        <w:t xml:space="preserve"> and Romania. ALPLAindustrial also offers recyclable solutions of up to 100 per cent PCR (post-consumer recycled material).</w:t>
      </w:r>
    </w:p>
    <w:p w14:paraId="71F28044" w14:textId="77777777" w:rsidR="0082518F" w:rsidRPr="00573752" w:rsidRDefault="0082518F" w:rsidP="00822D1E">
      <w:pPr>
        <w:spacing w:after="0" w:line="280" w:lineRule="exact"/>
        <w:rPr>
          <w:rFonts w:ascii="Arial" w:hAnsi="Arial" w:cs="Arial"/>
          <w:sz w:val="21"/>
          <w:szCs w:val="21"/>
        </w:rPr>
      </w:pPr>
    </w:p>
    <w:p w14:paraId="3F6FDD8C" w14:textId="77777777" w:rsidR="003374F0" w:rsidRPr="002C398E" w:rsidRDefault="003374F0" w:rsidP="00822D1E">
      <w:pPr>
        <w:spacing w:after="0" w:line="280" w:lineRule="exact"/>
        <w:rPr>
          <w:rFonts w:ascii="Arial" w:hAnsi="Arial" w:cs="Arial"/>
          <w:sz w:val="21"/>
          <w:szCs w:val="21"/>
          <w:lang w:val="en-US"/>
        </w:rPr>
      </w:pPr>
    </w:p>
    <w:p w14:paraId="6E0341AE" w14:textId="77777777" w:rsidR="001A6CD7" w:rsidRPr="002C398E" w:rsidRDefault="001A6CD7" w:rsidP="00822D1E">
      <w:pPr>
        <w:spacing w:after="0" w:line="280" w:lineRule="exact"/>
        <w:rPr>
          <w:rFonts w:ascii="Arial" w:hAnsi="Arial" w:cs="Arial"/>
          <w:b/>
          <w:bCs/>
          <w:sz w:val="21"/>
          <w:szCs w:val="21"/>
          <w:lang w:val="en-US"/>
        </w:rPr>
      </w:pPr>
    </w:p>
    <w:p w14:paraId="309DDA8A" w14:textId="352881AB" w:rsidR="00B76E20" w:rsidRPr="00F3665E" w:rsidRDefault="00B76E20" w:rsidP="00822D1E">
      <w:pPr>
        <w:spacing w:after="0" w:line="280" w:lineRule="exact"/>
        <w:rPr>
          <w:rFonts w:ascii="Arial" w:hAnsi="Arial" w:cs="Arial"/>
          <w:b/>
          <w:bCs/>
          <w:sz w:val="21"/>
          <w:szCs w:val="21"/>
        </w:rPr>
      </w:pPr>
      <w:r>
        <w:rPr>
          <w:rFonts w:ascii="Arial" w:hAnsi="Arial"/>
          <w:b/>
          <w:sz w:val="21"/>
        </w:rPr>
        <w:t>Captions</w:t>
      </w:r>
    </w:p>
    <w:p w14:paraId="6BE21973" w14:textId="03170880" w:rsidR="003C0B84" w:rsidRPr="00E675B4" w:rsidRDefault="009F1ED3" w:rsidP="00822D1E">
      <w:pPr>
        <w:spacing w:after="0" w:line="276" w:lineRule="auto"/>
        <w:rPr>
          <w:rFonts w:ascii="Arial" w:hAnsi="Arial" w:cs="Arial"/>
          <w:iCs/>
          <w:sz w:val="21"/>
          <w:szCs w:val="21"/>
        </w:rPr>
      </w:pPr>
      <w:r>
        <w:rPr>
          <w:rFonts w:ascii="Arial" w:hAnsi="Arial"/>
          <w:sz w:val="21"/>
        </w:rPr>
        <w:t>ALPLA-ALPLAindustrial.jpg: Starting in May 2023, the ALPLA Group will consolidate the production</w:t>
      </w:r>
      <w:r>
        <w:t xml:space="preserve"> of </w:t>
      </w:r>
      <w:r>
        <w:rPr>
          <w:rFonts w:ascii="Arial" w:hAnsi="Arial"/>
          <w:sz w:val="21"/>
        </w:rPr>
        <w:t>large-volume plastic packaging, such as buckets and canisters, from its Wolf Plastics subsidiary under the new ALPLAindustrial brand.</w:t>
      </w:r>
    </w:p>
    <w:p w14:paraId="140BDE83" w14:textId="77777777" w:rsidR="00E60A30" w:rsidRDefault="00E60A30" w:rsidP="00822D1E">
      <w:pPr>
        <w:spacing w:after="0" w:line="276" w:lineRule="auto"/>
        <w:rPr>
          <w:rFonts w:ascii="Arial" w:hAnsi="Arial" w:cs="Arial"/>
          <w:iCs/>
          <w:sz w:val="21"/>
          <w:szCs w:val="21"/>
          <w:lang w:val="en-US"/>
        </w:rPr>
      </w:pPr>
    </w:p>
    <w:p w14:paraId="7FCDF054" w14:textId="27AEFFAB" w:rsidR="00DF450A" w:rsidRPr="00040B43" w:rsidRDefault="00DF450A" w:rsidP="00DF450A">
      <w:pPr>
        <w:spacing w:after="0" w:line="276" w:lineRule="auto"/>
        <w:rPr>
          <w:rFonts w:ascii="Arial" w:hAnsi="Arial" w:cs="Arial"/>
          <w:sz w:val="21"/>
          <w:szCs w:val="21"/>
          <w:lang w:val="en-US"/>
        </w:rPr>
      </w:pPr>
      <w:r w:rsidRPr="00040B43">
        <w:rPr>
          <w:rFonts w:ascii="Arial" w:hAnsi="Arial" w:cs="Arial"/>
          <w:iCs/>
          <w:sz w:val="21"/>
          <w:szCs w:val="21"/>
          <w:lang w:val="en-US"/>
        </w:rPr>
        <w:t xml:space="preserve">ALPLA-ALPLAindustrial-Launch.jpg: Start for the new </w:t>
      </w:r>
      <w:r w:rsidRPr="00040B43">
        <w:rPr>
          <w:rFonts w:ascii="Arial" w:hAnsi="Arial" w:cs="Arial"/>
          <w:sz w:val="21"/>
          <w:szCs w:val="21"/>
          <w:lang w:val="en-US"/>
        </w:rPr>
        <w:t xml:space="preserve">ALPLAindustrial </w:t>
      </w:r>
      <w:r w:rsidRPr="00040B43">
        <w:rPr>
          <w:rFonts w:ascii="Arial" w:hAnsi="Arial" w:cs="Arial"/>
          <w:iCs/>
          <w:sz w:val="21"/>
          <w:szCs w:val="21"/>
          <w:lang w:val="en-US"/>
        </w:rPr>
        <w:t xml:space="preserve">brand </w:t>
      </w:r>
      <w:r w:rsidRPr="00040B43">
        <w:rPr>
          <w:rFonts w:ascii="Arial" w:hAnsi="Arial" w:cs="Arial"/>
          <w:sz w:val="21"/>
          <w:szCs w:val="21"/>
          <w:lang w:val="en-US"/>
        </w:rPr>
        <w:t xml:space="preserve">at production sites in Austria, </w:t>
      </w:r>
      <w:proofErr w:type="gramStart"/>
      <w:r w:rsidRPr="00040B43">
        <w:rPr>
          <w:rFonts w:ascii="Arial" w:hAnsi="Arial" w:cs="Arial"/>
          <w:sz w:val="21"/>
          <w:szCs w:val="21"/>
          <w:lang w:val="en-US"/>
        </w:rPr>
        <w:t>Hungary</w:t>
      </w:r>
      <w:proofErr w:type="gramEnd"/>
      <w:r w:rsidRPr="00040B43">
        <w:rPr>
          <w:rFonts w:ascii="Arial" w:hAnsi="Arial" w:cs="Arial"/>
          <w:sz w:val="21"/>
          <w:szCs w:val="21"/>
          <w:lang w:val="en-US"/>
        </w:rPr>
        <w:t xml:space="preserve"> and Romania</w:t>
      </w:r>
      <w:r w:rsidRPr="00040B43">
        <w:rPr>
          <w:rFonts w:ascii="Arial" w:hAnsi="Arial"/>
          <w:sz w:val="21"/>
          <w:lang w:val="en-US"/>
        </w:rPr>
        <w:t xml:space="preserve">. </w:t>
      </w:r>
      <w:r w:rsidR="005372DF">
        <w:rPr>
          <w:rFonts w:ascii="Arial" w:hAnsi="Arial"/>
          <w:sz w:val="21"/>
          <w:lang w:val="en-US"/>
        </w:rPr>
        <w:t xml:space="preserve">Picture: </w:t>
      </w:r>
      <w:r w:rsidR="005372DF">
        <w:rPr>
          <w:rFonts w:ascii="Arial" w:hAnsi="Arial"/>
          <w:sz w:val="21"/>
        </w:rPr>
        <w:t xml:space="preserve">Roland Baumann, </w:t>
      </w:r>
      <w:r w:rsidR="005372DF" w:rsidRPr="00494A8C">
        <w:rPr>
          <w:rFonts w:ascii="Arial" w:hAnsi="Arial"/>
          <w:sz w:val="21"/>
        </w:rPr>
        <w:t>General Manager ALPLAindustrial</w:t>
      </w:r>
      <w:r w:rsidR="005372DF">
        <w:rPr>
          <w:rFonts w:ascii="Arial" w:hAnsi="Arial"/>
          <w:sz w:val="21"/>
        </w:rPr>
        <w:t xml:space="preserve"> (</w:t>
      </w:r>
      <w:r w:rsidR="005372DF">
        <w:rPr>
          <w:rFonts w:ascii="Arial" w:hAnsi="Arial"/>
          <w:sz w:val="21"/>
        </w:rPr>
        <w:t>left</w:t>
      </w:r>
      <w:r w:rsidR="005372DF">
        <w:rPr>
          <w:rFonts w:ascii="Arial" w:hAnsi="Arial"/>
          <w:sz w:val="21"/>
        </w:rPr>
        <w:t xml:space="preserve">) </w:t>
      </w:r>
      <w:r w:rsidR="005372DF">
        <w:rPr>
          <w:rFonts w:ascii="Arial" w:hAnsi="Arial"/>
          <w:sz w:val="21"/>
        </w:rPr>
        <w:t>a</w:t>
      </w:r>
      <w:r w:rsidR="005372DF">
        <w:rPr>
          <w:rFonts w:ascii="Arial" w:hAnsi="Arial"/>
          <w:sz w:val="21"/>
        </w:rPr>
        <w:t xml:space="preserve">nd </w:t>
      </w:r>
      <w:r w:rsidR="005372DF" w:rsidRPr="00451187">
        <w:rPr>
          <w:rFonts w:ascii="Arial" w:hAnsi="Arial" w:cs="Arial"/>
          <w:sz w:val="21"/>
          <w:szCs w:val="21"/>
        </w:rPr>
        <w:t xml:space="preserve">Rainer </w:t>
      </w:r>
      <w:proofErr w:type="spellStart"/>
      <w:r w:rsidR="005372DF" w:rsidRPr="00451187">
        <w:rPr>
          <w:rFonts w:ascii="Arial" w:hAnsi="Arial" w:cs="Arial"/>
          <w:sz w:val="21"/>
          <w:szCs w:val="21"/>
        </w:rPr>
        <w:t>Widmar</w:t>
      </w:r>
      <w:proofErr w:type="spellEnd"/>
      <w:r w:rsidR="005372DF">
        <w:rPr>
          <w:rFonts w:ascii="Arial" w:hAnsi="Arial" w:cs="Arial"/>
          <w:sz w:val="21"/>
          <w:szCs w:val="21"/>
        </w:rPr>
        <w:t xml:space="preserve">, ALPLA </w:t>
      </w:r>
      <w:r w:rsidR="005372DF" w:rsidRPr="00451187">
        <w:rPr>
          <w:rFonts w:ascii="Arial" w:hAnsi="Arial" w:cs="Arial"/>
          <w:sz w:val="21"/>
          <w:szCs w:val="21"/>
        </w:rPr>
        <w:t>Managing Director Central and Eastern Europe</w:t>
      </w:r>
      <w:r w:rsidR="005372DF">
        <w:rPr>
          <w:rFonts w:ascii="Arial" w:hAnsi="Arial" w:cs="Arial"/>
          <w:sz w:val="21"/>
          <w:szCs w:val="21"/>
        </w:rPr>
        <w:t>.</w:t>
      </w:r>
    </w:p>
    <w:p w14:paraId="1A89CF90" w14:textId="77777777" w:rsidR="00DF450A" w:rsidRPr="00DF450A" w:rsidRDefault="00DF450A" w:rsidP="00DF450A">
      <w:pPr>
        <w:spacing w:after="0" w:line="276" w:lineRule="auto"/>
        <w:rPr>
          <w:rFonts w:ascii="Arial" w:hAnsi="Arial" w:cs="Arial"/>
          <w:iCs/>
          <w:color w:val="FF0000"/>
          <w:sz w:val="21"/>
          <w:szCs w:val="21"/>
          <w:lang w:val="en-US"/>
        </w:rPr>
      </w:pPr>
    </w:p>
    <w:p w14:paraId="33EC8355" w14:textId="2BAD7F84" w:rsidR="00DF450A" w:rsidRPr="00040B43" w:rsidRDefault="00DF450A" w:rsidP="00DF450A">
      <w:pPr>
        <w:spacing w:after="0" w:line="276" w:lineRule="auto"/>
        <w:rPr>
          <w:rFonts w:ascii="Arial" w:hAnsi="Arial" w:cs="Arial"/>
          <w:sz w:val="21"/>
          <w:szCs w:val="21"/>
          <w:lang w:val="en-US"/>
        </w:rPr>
      </w:pPr>
      <w:r w:rsidRPr="00040B43">
        <w:rPr>
          <w:rFonts w:ascii="Arial" w:hAnsi="Arial" w:cs="Arial"/>
          <w:iCs/>
          <w:sz w:val="21"/>
          <w:szCs w:val="21"/>
          <w:lang w:val="en-US"/>
        </w:rPr>
        <w:t xml:space="preserve">ALPLA-ALPLAindustrial-Portfolio.jpg: </w:t>
      </w:r>
      <w:r w:rsidRPr="00040B43">
        <w:rPr>
          <w:rFonts w:ascii="Arial" w:hAnsi="Arial" w:cs="Arial"/>
          <w:sz w:val="21"/>
          <w:szCs w:val="21"/>
          <w:lang w:val="en-US"/>
        </w:rPr>
        <w:t>ALPLAindustrial produces large-volume plastic packaging for industr</w:t>
      </w:r>
      <w:r w:rsidR="00040B43" w:rsidRPr="00040B43">
        <w:rPr>
          <w:rFonts w:ascii="Arial" w:hAnsi="Arial" w:cs="Arial"/>
          <w:sz w:val="21"/>
          <w:szCs w:val="21"/>
          <w:lang w:val="en-US"/>
        </w:rPr>
        <w:t>y</w:t>
      </w:r>
      <w:r w:rsidRPr="00040B43">
        <w:rPr>
          <w:rFonts w:ascii="Arial" w:hAnsi="Arial" w:cs="Arial"/>
          <w:sz w:val="21"/>
          <w:szCs w:val="21"/>
          <w:lang w:val="en-US"/>
        </w:rPr>
        <w:t xml:space="preserve"> and</w:t>
      </w:r>
      <w:r w:rsidR="00040B43" w:rsidRPr="00040B43">
        <w:rPr>
          <w:rFonts w:ascii="Arial" w:hAnsi="Arial" w:cs="Arial"/>
          <w:sz w:val="21"/>
          <w:szCs w:val="21"/>
          <w:lang w:val="en-US"/>
        </w:rPr>
        <w:t xml:space="preserve"> for</w:t>
      </w:r>
      <w:r w:rsidRPr="00040B43">
        <w:rPr>
          <w:rFonts w:ascii="Arial" w:hAnsi="Arial" w:cs="Arial"/>
          <w:sz w:val="21"/>
          <w:szCs w:val="21"/>
          <w:lang w:val="en-US"/>
        </w:rPr>
        <w:t xml:space="preserve"> </w:t>
      </w:r>
      <w:r w:rsidR="00040B43" w:rsidRPr="00040B43">
        <w:rPr>
          <w:rFonts w:ascii="Arial" w:hAnsi="Arial" w:cs="Arial"/>
          <w:sz w:val="21"/>
          <w:szCs w:val="21"/>
          <w:lang w:val="en-US"/>
        </w:rPr>
        <w:t>professional</w:t>
      </w:r>
      <w:r w:rsidRPr="00040B43">
        <w:rPr>
          <w:rFonts w:ascii="Arial" w:hAnsi="Arial" w:cs="Arial"/>
          <w:sz w:val="21"/>
          <w:szCs w:val="21"/>
          <w:lang w:val="en-US"/>
        </w:rPr>
        <w:t xml:space="preserve"> use.</w:t>
      </w:r>
    </w:p>
    <w:p w14:paraId="356BA88F" w14:textId="77777777" w:rsidR="00DF450A" w:rsidRPr="00DF450A" w:rsidRDefault="00DF450A" w:rsidP="00822D1E">
      <w:pPr>
        <w:spacing w:after="0" w:line="276" w:lineRule="auto"/>
        <w:rPr>
          <w:rFonts w:ascii="Arial" w:hAnsi="Arial" w:cs="Arial"/>
          <w:iCs/>
          <w:sz w:val="21"/>
          <w:szCs w:val="21"/>
          <w:lang w:val="en-US"/>
        </w:rPr>
      </w:pPr>
    </w:p>
    <w:p w14:paraId="2EA2E9AA" w14:textId="45D3C2FE" w:rsidR="00115431" w:rsidRDefault="00115431" w:rsidP="00822D1E">
      <w:pPr>
        <w:spacing w:after="0" w:line="276" w:lineRule="auto"/>
        <w:rPr>
          <w:rFonts w:ascii="Arial" w:hAnsi="Arial" w:cs="Arial"/>
          <w:iCs/>
          <w:sz w:val="21"/>
          <w:szCs w:val="21"/>
        </w:rPr>
      </w:pPr>
      <w:r>
        <w:rPr>
          <w:rFonts w:ascii="Arial" w:hAnsi="Arial"/>
          <w:sz w:val="21"/>
        </w:rPr>
        <w:t>Copyright: ALPLA. Reprinting free of charge for reporting on ALPLA. Photo credit required.</w:t>
      </w:r>
    </w:p>
    <w:p w14:paraId="7F2F6B7B" w14:textId="1C85A7C5" w:rsidR="007306AF" w:rsidRPr="002C398E" w:rsidRDefault="007306AF" w:rsidP="00822D1E">
      <w:pPr>
        <w:spacing w:after="0" w:line="276" w:lineRule="auto"/>
        <w:rPr>
          <w:rFonts w:ascii="Arial" w:hAnsi="Arial" w:cs="Arial"/>
          <w:iCs/>
          <w:sz w:val="21"/>
          <w:szCs w:val="21"/>
          <w:lang w:val="en-US"/>
        </w:rPr>
      </w:pPr>
    </w:p>
    <w:p w14:paraId="4E81FE44" w14:textId="77777777" w:rsidR="003C3FA0" w:rsidRPr="002C398E" w:rsidRDefault="003C3FA0" w:rsidP="00822D1E">
      <w:pPr>
        <w:spacing w:after="0" w:line="276" w:lineRule="auto"/>
        <w:rPr>
          <w:rFonts w:ascii="Arial" w:hAnsi="Arial" w:cs="Arial"/>
          <w:iCs/>
          <w:sz w:val="21"/>
          <w:szCs w:val="21"/>
          <w:lang w:val="en-US"/>
        </w:rPr>
      </w:pPr>
    </w:p>
    <w:p w14:paraId="76D35580" w14:textId="77777777" w:rsidR="004A7C8E" w:rsidRPr="002C398E" w:rsidRDefault="004A7C8E" w:rsidP="00822D1E">
      <w:pPr>
        <w:spacing w:after="0" w:line="276" w:lineRule="auto"/>
        <w:rPr>
          <w:rFonts w:ascii="Arial" w:hAnsi="Arial" w:cs="Arial"/>
          <w:sz w:val="21"/>
          <w:szCs w:val="21"/>
          <w:lang w:val="en-US"/>
        </w:rPr>
      </w:pPr>
    </w:p>
    <w:p w14:paraId="38E33245" w14:textId="43CFFD8C" w:rsidR="008F6623" w:rsidRPr="00BF55E1" w:rsidRDefault="00B019FE" w:rsidP="00822D1E">
      <w:pPr>
        <w:spacing w:after="0" w:line="276" w:lineRule="auto"/>
        <w:rPr>
          <w:rFonts w:ascii="Arial" w:hAnsi="Arial" w:cs="Arial"/>
          <w:b/>
          <w:bCs/>
          <w:sz w:val="21"/>
          <w:szCs w:val="21"/>
        </w:rPr>
      </w:pPr>
      <w:r>
        <w:rPr>
          <w:rFonts w:ascii="Arial" w:hAnsi="Arial"/>
          <w:b/>
          <w:sz w:val="21"/>
        </w:rPr>
        <w:t>Information for editorial</w:t>
      </w:r>
    </w:p>
    <w:p w14:paraId="1764FE8F" w14:textId="72E8D185" w:rsidR="003C3FA0" w:rsidRPr="0023460B" w:rsidRDefault="003C3FA0" w:rsidP="00822D1E">
      <w:pPr>
        <w:spacing w:after="0" w:line="280" w:lineRule="exact"/>
        <w:rPr>
          <w:rFonts w:ascii="Arial" w:hAnsi="Arial" w:cs="Arial"/>
          <w:sz w:val="21"/>
          <w:szCs w:val="21"/>
        </w:rPr>
      </w:pPr>
      <w:r>
        <w:rPr>
          <w:rFonts w:ascii="Arial" w:hAnsi="Arial"/>
          <w:sz w:val="21"/>
        </w:rPr>
        <w:t xml:space="preserve">ALPLA, Erik Nielsen (Team Leader, Corporate Communications), tel.: +43 (0)5574 6021 701, email: </w:t>
      </w:r>
      <w:hyperlink r:id="rId8">
        <w:r>
          <w:rPr>
            <w:rFonts w:ascii="Arial" w:hAnsi="Arial"/>
            <w:sz w:val="21"/>
          </w:rPr>
          <w:t>erik.nielsen@alpla.com</w:t>
        </w:r>
      </w:hyperlink>
    </w:p>
    <w:p w14:paraId="59DCE6EB" w14:textId="6156A827" w:rsidR="008F6623" w:rsidRPr="002C398E" w:rsidRDefault="00B019FE" w:rsidP="00822D1E">
      <w:pPr>
        <w:spacing w:after="0" w:line="280" w:lineRule="exact"/>
        <w:rPr>
          <w:rFonts w:ascii="Arial" w:hAnsi="Arial" w:cs="Arial"/>
          <w:sz w:val="21"/>
          <w:szCs w:val="21"/>
          <w:lang w:val="de-AT"/>
        </w:rPr>
        <w:sectPr w:rsidR="008F6623" w:rsidRPr="002C398E">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sidRPr="002C398E">
        <w:rPr>
          <w:rFonts w:ascii="Arial" w:hAnsi="Arial"/>
          <w:sz w:val="21"/>
          <w:lang w:val="de-AT"/>
        </w:rPr>
        <w:t xml:space="preserve">Pzwei. Pressearbeit, Joshua Köb, tel.: +43 (0)5574 44715 22, email: </w:t>
      </w:r>
      <w:hyperlink r:id="rId15" w:history="1">
        <w:r w:rsidRPr="002C398E">
          <w:rPr>
            <w:rStyle w:val="Hyperlink"/>
            <w:rFonts w:ascii="Arial" w:hAnsi="Arial"/>
            <w:color w:val="auto"/>
            <w:sz w:val="21"/>
            <w:u w:val="none"/>
            <w:lang w:val="de-AT"/>
          </w:rPr>
          <w:t>joshua.koeb@pzwei.at</w:t>
        </w:r>
      </w:hyperlink>
    </w:p>
    <w:p w14:paraId="3804E1F2" w14:textId="77777777" w:rsidR="008F6623" w:rsidRPr="002C398E" w:rsidRDefault="008F6623" w:rsidP="00822D1E">
      <w:pPr>
        <w:rPr>
          <w:lang w:val="de-AT"/>
        </w:rPr>
      </w:pPr>
    </w:p>
    <w:sectPr w:rsidR="008F6623" w:rsidRPr="002C398E">
      <w:headerReference w:type="even" r:id="rId16"/>
      <w:headerReference w:type="default" r:id="rId17"/>
      <w:footerReference w:type="even" r:id="rId18"/>
      <w:footerReference w:type="default" r:id="rId19"/>
      <w:headerReference w:type="first" r:id="rId20"/>
      <w:footerReference w:type="first" r:id="rId21"/>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6749" w14:textId="77777777" w:rsidR="0042799C" w:rsidRDefault="0042799C">
      <w:pPr>
        <w:spacing w:after="0" w:line="240" w:lineRule="auto"/>
      </w:pPr>
      <w:r>
        <w:separator/>
      </w:r>
    </w:p>
  </w:endnote>
  <w:endnote w:type="continuationSeparator" w:id="0">
    <w:p w14:paraId="2AD8CEB6" w14:textId="77777777" w:rsidR="0042799C" w:rsidRDefault="0042799C">
      <w:pPr>
        <w:spacing w:after="0" w:line="240" w:lineRule="auto"/>
      </w:pPr>
      <w:r>
        <w:continuationSeparator/>
      </w:r>
    </w:p>
  </w:endnote>
  <w:endnote w:type="continuationNotice" w:id="1">
    <w:p w14:paraId="519DA179" w14:textId="77777777" w:rsidR="0042799C" w:rsidRDefault="00427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C8E7" w14:textId="77777777" w:rsidR="004F7CAF" w:rsidRDefault="004F7C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924323"/>
      <w:docPartObj>
        <w:docPartGallery w:val="Page Numbers (Bottom of Page)"/>
        <w:docPartUnique/>
      </w:docPartObj>
    </w:sdtPr>
    <w:sdtEndPr/>
    <w:sdtContent>
      <w:p w14:paraId="2E92A5CA" w14:textId="5B4A0776"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4AEEF493" w14:textId="77777777" w:rsidR="004F7CAF" w:rsidRDefault="004F7CA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0013"/>
      <w:docPartObj>
        <w:docPartGallery w:val="Page Numbers (Bottom of Page)"/>
        <w:docPartUnique/>
      </w:docPartObj>
    </w:sdtPr>
    <w:sdtEndPr/>
    <w:sdtContent>
      <w:p w14:paraId="5F553B79" w14:textId="5886BD57"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sidR="000C51C0">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sidR="000C51C0">
          <w:rPr>
            <w:rFonts w:ascii="Arial" w:hAnsi="Arial" w:cs="Arial"/>
            <w:sz w:val="12"/>
          </w:rPr>
          <w:t>3</w:t>
        </w:r>
        <w:r>
          <w:rPr>
            <w:rFonts w:ascii="Arial" w:hAnsi="Arial" w:cs="Arial"/>
            <w:sz w:val="12"/>
          </w:rPr>
          <w:fldChar w:fldCharType="end"/>
        </w:r>
      </w:p>
    </w:sdtContent>
  </w:sdt>
  <w:p w14:paraId="63D76B52" w14:textId="77777777" w:rsidR="004F7CAF" w:rsidRDefault="004F7CA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4F7CAF" w:rsidRDefault="004F7CA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27B3A610" w:rsidR="004F7CAF" w:rsidRDefault="004F7CAF">
        <w:pPr>
          <w:pStyle w:val="Fuzeile"/>
          <w:ind w:right="-1877"/>
          <w:jc w:val="right"/>
          <w:rPr>
            <w:sz w:val="12"/>
            <w:szCs w:val="12"/>
          </w:rPr>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3</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p>
    </w:sdtContent>
  </w:sdt>
  <w:p w14:paraId="015F3217" w14:textId="77777777" w:rsidR="004F7CAF" w:rsidRDefault="004F7CA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59D9E211" w:rsidR="004F7CAF" w:rsidRDefault="004F7CAF">
        <w:pPr>
          <w:pStyle w:val="Fuzeile"/>
          <w:ind w:right="-1877"/>
          <w:jc w:val="right"/>
        </w:pPr>
        <w:r>
          <w:rPr>
            <w:rFonts w:ascii="Arial" w:hAnsi="Arial" w:cs="Arial"/>
            <w:sz w:val="12"/>
          </w:rPr>
          <w:fldChar w:fldCharType="begin"/>
        </w:r>
        <w:r>
          <w:rPr>
            <w:rFonts w:ascii="Arial" w:hAnsi="Arial" w:cs="Arial"/>
            <w:sz w:val="12"/>
          </w:rPr>
          <w:instrText>PAGE</w:instrText>
        </w:r>
        <w:r>
          <w:rPr>
            <w:rFonts w:ascii="Arial" w:hAnsi="Arial" w:cs="Arial"/>
            <w:sz w:val="12"/>
          </w:rPr>
          <w:fldChar w:fldCharType="separate"/>
        </w:r>
        <w:r>
          <w:rPr>
            <w:rFonts w:ascii="Arial" w:hAnsi="Arial" w:cs="Arial"/>
            <w:sz w:val="12"/>
          </w:rPr>
          <w:t>1</w:t>
        </w:r>
        <w:r>
          <w:rPr>
            <w:rFonts w:ascii="Arial" w:hAnsi="Arial" w:cs="Arial"/>
            <w:sz w:val="12"/>
          </w:rPr>
          <w:fldChar w:fldCharType="end"/>
        </w:r>
        <w:r>
          <w:rPr>
            <w:rFonts w:ascii="Arial" w:hAnsi="Arial"/>
            <w:sz w:val="12"/>
          </w:rPr>
          <w:t>/</w:t>
        </w:r>
        <w:r>
          <w:rPr>
            <w:rFonts w:ascii="Arial" w:hAnsi="Arial" w:cs="Arial"/>
            <w:sz w:val="12"/>
          </w:rPr>
          <w:fldChar w:fldCharType="begin"/>
        </w:r>
        <w:r>
          <w:rPr>
            <w:rFonts w:ascii="Arial" w:hAnsi="Arial" w:cs="Arial"/>
            <w:sz w:val="12"/>
          </w:rPr>
          <w:instrText>NUMPAGES \* ARABIC</w:instrText>
        </w:r>
        <w:r>
          <w:rPr>
            <w:rFonts w:ascii="Arial" w:hAnsi="Arial" w:cs="Arial"/>
            <w:sz w:val="12"/>
          </w:rPr>
          <w:fldChar w:fldCharType="separate"/>
        </w:r>
        <w:r>
          <w:rPr>
            <w:rFonts w:ascii="Arial" w:hAnsi="Arial" w:cs="Arial"/>
            <w:sz w:val="12"/>
          </w:rPr>
          <w:t>4</w:t>
        </w:r>
        <w:r>
          <w:rPr>
            <w:rFonts w:ascii="Arial" w:hAnsi="Arial" w:cs="Arial"/>
            <w:sz w:val="12"/>
          </w:rPr>
          <w:fldChar w:fldCharType="end"/>
        </w:r>
      </w:p>
    </w:sdtContent>
  </w:sdt>
  <w:p w14:paraId="2B9690D1" w14:textId="77777777" w:rsidR="004F7CAF" w:rsidRDefault="004F7C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AA4C" w14:textId="77777777" w:rsidR="0042799C" w:rsidRDefault="0042799C">
      <w:pPr>
        <w:spacing w:after="0" w:line="240" w:lineRule="auto"/>
      </w:pPr>
      <w:r>
        <w:separator/>
      </w:r>
    </w:p>
  </w:footnote>
  <w:footnote w:type="continuationSeparator" w:id="0">
    <w:p w14:paraId="29D15849" w14:textId="77777777" w:rsidR="0042799C" w:rsidRDefault="0042799C">
      <w:pPr>
        <w:spacing w:after="0" w:line="240" w:lineRule="auto"/>
      </w:pPr>
      <w:r>
        <w:continuationSeparator/>
      </w:r>
    </w:p>
  </w:footnote>
  <w:footnote w:type="continuationNotice" w:id="1">
    <w:p w14:paraId="00BE9266" w14:textId="77777777" w:rsidR="0042799C" w:rsidRDefault="00427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4A79" w14:textId="77777777" w:rsidR="004F7CAF" w:rsidRDefault="004F7C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C13A" w14:textId="77777777" w:rsidR="004F7CAF" w:rsidRDefault="004F7CAF">
    <w:pPr>
      <w:pStyle w:val="Kopfzeile"/>
    </w:pPr>
    <w:r>
      <w:rPr>
        <w:noProof/>
      </w:rPr>
      <w:drawing>
        <wp:anchor distT="0" distB="0" distL="0" distR="0" simplePos="0" relativeHeight="251658245" behindDoc="1" locked="0" layoutInCell="0" allowOverlap="1" wp14:anchorId="71F0E847" wp14:editId="420BE301">
          <wp:simplePos x="0" y="0"/>
          <wp:positionH relativeFrom="page">
            <wp:posOffset>935990</wp:posOffset>
          </wp:positionH>
          <wp:positionV relativeFrom="page">
            <wp:posOffset>504190</wp:posOffset>
          </wp:positionV>
          <wp:extent cx="1148715" cy="215900"/>
          <wp:effectExtent l="0" t="0" r="0" b="0"/>
          <wp:wrapNone/>
          <wp:docPr id="4"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3544"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4" behindDoc="1" locked="0" layoutInCell="0" allowOverlap="1" wp14:anchorId="5D1076E7" wp14:editId="5BAE5814">
              <wp:simplePos x="0" y="0"/>
              <wp:positionH relativeFrom="column">
                <wp:posOffset>3683635</wp:posOffset>
              </wp:positionH>
              <wp:positionV relativeFrom="page">
                <wp:posOffset>583565</wp:posOffset>
              </wp:positionV>
              <wp:extent cx="2544445" cy="2487930"/>
              <wp:effectExtent l="0" t="0" r="8890" b="8255"/>
              <wp:wrapNone/>
              <wp:docPr id="1"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2C398E" w:rsidRDefault="004F7CAF">
                                <w:pPr>
                                  <w:pStyle w:val="Kopfzeile"/>
                                  <w:spacing w:line="240" w:lineRule="exact"/>
                                  <w:jc w:val="right"/>
                                  <w:rPr>
                                    <w:rFonts w:ascii="Arial" w:hAnsi="Arial" w:cs="Arial"/>
                                    <w:b/>
                                    <w:sz w:val="14"/>
                                    <w:lang w:val="de-AT"/>
                                  </w:rPr>
                                </w:pPr>
                                <w:r w:rsidRPr="002C398E">
                                  <w:rPr>
                                    <w:rFonts w:ascii="Arial" w:hAnsi="Arial"/>
                                    <w:b/>
                                    <w:sz w:val="14"/>
                                    <w:lang w:val="de-AT"/>
                                  </w:rPr>
                                  <w:t>ALPLA Werke Alwin Lehner GmbH &amp; Co KG</w:t>
                                </w:r>
                              </w:p>
                              <w:p w14:paraId="5348C22C" w14:textId="6460CF0A"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Mockenstrasse 34</w:t>
                                </w:r>
                              </w:p>
                              <w:p w14:paraId="294DEA54"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6971 Hard</w:t>
                                </w:r>
                              </w:p>
                              <w:p w14:paraId="2D2351EA"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Austria</w:t>
                                </w:r>
                              </w:p>
                              <w:p w14:paraId="3F0A36BB"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T +43 (0)5574 6020</w:t>
                                </w:r>
                              </w:p>
                              <w:p w14:paraId="05E26AAB" w14:textId="77777777" w:rsidR="004F7CAF" w:rsidRPr="002C398E" w:rsidRDefault="004F7CAF">
                                <w:pPr>
                                  <w:pStyle w:val="FrameContents"/>
                                  <w:spacing w:after="0" w:line="240" w:lineRule="exact"/>
                                  <w:jc w:val="right"/>
                                  <w:rPr>
                                    <w:rFonts w:ascii="Arial" w:hAnsi="Arial" w:cs="Arial"/>
                                    <w:sz w:val="14"/>
                                    <w:lang w:val="de-AT"/>
                                  </w:rPr>
                                </w:pPr>
                                <w:r w:rsidRPr="002C398E">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5D1076E7" id="Text Box 826" o:spid="_x0000_s1026" style="position:absolute;margin-left:290.05pt;margin-top:45.95pt;width:200.35pt;height:195.9pt;z-index:-251658236;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081B0138" w14:textId="77777777">
                      <w:tc>
                        <w:tcPr>
                          <w:tcW w:w="3828" w:type="dxa"/>
                          <w:tcBorders>
                            <w:top w:val="nil"/>
                            <w:left w:val="nil"/>
                            <w:bottom w:val="nil"/>
                            <w:right w:val="nil"/>
                          </w:tcBorders>
                        </w:tcPr>
                        <w:p w14:paraId="04307D6F" w14:textId="77777777" w:rsidR="004F7CAF" w:rsidRPr="002C398E" w:rsidRDefault="004F7CAF">
                          <w:pPr>
                            <w:pStyle w:val="Kopfzeile"/>
                            <w:spacing w:line="240" w:lineRule="exact"/>
                            <w:jc w:val="right"/>
                            <w:rPr>
                              <w:rFonts w:ascii="Arial" w:hAnsi="Arial" w:cs="Arial"/>
                              <w:b/>
                              <w:sz w:val="14"/>
                              <w:lang w:val="de-AT"/>
                            </w:rPr>
                          </w:pPr>
                          <w:r w:rsidRPr="002C398E">
                            <w:rPr>
                              <w:rFonts w:ascii="Arial" w:hAnsi="Arial"/>
                              <w:b/>
                              <w:sz w:val="14"/>
                              <w:lang w:val="de-AT"/>
                            </w:rPr>
                            <w:t>ALPLA Werke Alwin Lehner GmbH &amp; Co KG</w:t>
                          </w:r>
                        </w:p>
                        <w:p w14:paraId="5348C22C" w14:textId="6460CF0A"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Mockenstrasse 34</w:t>
                          </w:r>
                        </w:p>
                        <w:p w14:paraId="294DEA54"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6971 Hard</w:t>
                          </w:r>
                        </w:p>
                        <w:p w14:paraId="2D2351EA"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Austria</w:t>
                          </w:r>
                        </w:p>
                        <w:p w14:paraId="3F0A36BB" w14:textId="77777777" w:rsidR="004F7CAF" w:rsidRPr="002C398E" w:rsidRDefault="004F7CAF">
                          <w:pPr>
                            <w:pStyle w:val="Kopfzeile"/>
                            <w:spacing w:line="240" w:lineRule="exact"/>
                            <w:jc w:val="right"/>
                            <w:rPr>
                              <w:rFonts w:ascii="Arial" w:hAnsi="Arial" w:cs="Arial"/>
                              <w:sz w:val="14"/>
                              <w:lang w:val="de-AT"/>
                            </w:rPr>
                          </w:pPr>
                          <w:r w:rsidRPr="002C398E">
                            <w:rPr>
                              <w:rFonts w:ascii="Arial" w:hAnsi="Arial"/>
                              <w:sz w:val="14"/>
                              <w:lang w:val="de-AT"/>
                            </w:rPr>
                            <w:t>T +43 (0)5574 6020</w:t>
                          </w:r>
                        </w:p>
                        <w:p w14:paraId="05E26AAB" w14:textId="77777777" w:rsidR="004F7CAF" w:rsidRPr="002C398E" w:rsidRDefault="004F7CAF">
                          <w:pPr>
                            <w:pStyle w:val="FrameContents"/>
                            <w:spacing w:after="0" w:line="240" w:lineRule="exact"/>
                            <w:jc w:val="right"/>
                            <w:rPr>
                              <w:rFonts w:ascii="Arial" w:hAnsi="Arial" w:cs="Arial"/>
                              <w:sz w:val="14"/>
                              <w:lang w:val="de-AT"/>
                            </w:rPr>
                          </w:pPr>
                          <w:r w:rsidRPr="002C398E">
                            <w:rPr>
                              <w:rFonts w:ascii="Arial" w:hAnsi="Arial"/>
                              <w:sz w:val="14"/>
                              <w:lang w:val="de-AT"/>
                            </w:rPr>
                            <w:t>office@alpla.com</w:t>
                          </w:r>
                        </w:p>
                        <w:p w14:paraId="5A22E794"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20612041" w14:textId="77777777">
                      <w:trPr>
                        <w:trHeight w:hRule="exact" w:val="624"/>
                      </w:trPr>
                      <w:tc>
                        <w:tcPr>
                          <w:tcW w:w="3828" w:type="dxa"/>
                          <w:tcBorders>
                            <w:top w:val="nil"/>
                            <w:left w:val="nil"/>
                            <w:bottom w:val="nil"/>
                            <w:right w:val="nil"/>
                          </w:tcBorders>
                        </w:tcPr>
                        <w:p w14:paraId="0F0A7CC4" w14:textId="77777777" w:rsidR="004F7CAF" w:rsidRDefault="004F7CAF">
                          <w:pPr>
                            <w:pStyle w:val="FrameContents"/>
                            <w:spacing w:after="0" w:line="240" w:lineRule="exact"/>
                            <w:jc w:val="right"/>
                            <w:rPr>
                              <w:rFonts w:ascii="Arial" w:hAnsi="Arial"/>
                              <w:sz w:val="14"/>
                              <w:lang w:val="de-AT"/>
                            </w:rPr>
                          </w:pPr>
                        </w:p>
                      </w:tc>
                    </w:tr>
                    <w:tr w:rsidR="004F7CAF" w14:paraId="2274A121" w14:textId="77777777">
                      <w:tc>
                        <w:tcPr>
                          <w:tcW w:w="3828" w:type="dxa"/>
                          <w:tcBorders>
                            <w:top w:val="nil"/>
                            <w:left w:val="nil"/>
                            <w:bottom w:val="nil"/>
                            <w:right w:val="nil"/>
                          </w:tcBorders>
                        </w:tcPr>
                        <w:p w14:paraId="491F282B"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4B54C932"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0EB75943"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2AE80781" w14:textId="77777777"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6F562A7B"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3" behindDoc="1" locked="0" layoutInCell="0" allowOverlap="1" wp14:anchorId="4A75E124" wp14:editId="274AEECE">
          <wp:simplePos x="0" y="0"/>
          <wp:positionH relativeFrom="page">
            <wp:posOffset>935990</wp:posOffset>
          </wp:positionH>
          <wp:positionV relativeFrom="page">
            <wp:posOffset>504190</wp:posOffset>
          </wp:positionV>
          <wp:extent cx="1148715" cy="2159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4F7CAF" w:rsidRDefault="004F7CA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4F7CAF" w:rsidRDefault="004F7CAF">
    <w:pPr>
      <w:pStyle w:val="Kopfzeile"/>
    </w:pPr>
    <w:r>
      <w:rPr>
        <w:noProof/>
      </w:rPr>
      <w:drawing>
        <wp:anchor distT="0" distB="0" distL="0" distR="0" simplePos="0" relativeHeight="251658242"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4F7CAF" w:rsidRDefault="004F7CAF">
    <w:pPr>
      <w:pStyle w:val="Kopfzeile"/>
      <w:tabs>
        <w:tab w:val="left" w:pos="9199"/>
        <w:tab w:val="right" w:pos="9807"/>
      </w:tabs>
      <w:spacing w:line="240" w:lineRule="exact"/>
      <w:ind w:right="-1871"/>
      <w:rPr>
        <w:rFonts w:ascii="Arial" w:hAnsi="Arial" w:cs="Arial"/>
        <w:sz w:val="14"/>
      </w:rPr>
    </w:pPr>
    <w:r>
      <w:rPr>
        <w:rFonts w:ascii="Arial" w:hAnsi="Arial"/>
        <w:noProof/>
        <w:sz w:val="14"/>
      </w:rPr>
      <mc:AlternateContent>
        <mc:Choice Requires="wps">
          <w:drawing>
            <wp:anchor distT="0" distB="0" distL="0" distR="0" simplePos="0" relativeHeight="251658241"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2C398E" w:rsidRDefault="004F7CAF">
                                <w:pPr>
                                  <w:pStyle w:val="Kopfzeile"/>
                                  <w:spacing w:line="240" w:lineRule="exact"/>
                                  <w:jc w:val="right"/>
                                  <w:rPr>
                                    <w:rFonts w:ascii="Arial" w:hAnsi="Arial"/>
                                    <w:b/>
                                    <w:sz w:val="14"/>
                                    <w:lang w:val="de-AT"/>
                                  </w:rPr>
                                </w:pPr>
                                <w:r w:rsidRPr="002C398E">
                                  <w:rPr>
                                    <w:rFonts w:ascii="Arial" w:hAnsi="Arial"/>
                                    <w:b/>
                                    <w:sz w:val="14"/>
                                    <w:lang w:val="de-AT"/>
                                  </w:rPr>
                                  <w:t>ALPLA Werke Alwin Lehner GmbH &amp; Co KG</w:t>
                                </w:r>
                              </w:p>
                              <w:p w14:paraId="1576ED05"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Mockenstrasse 34</w:t>
                                </w:r>
                              </w:p>
                              <w:p w14:paraId="0E6FA552"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6971 Hard</w:t>
                                </w:r>
                              </w:p>
                              <w:p w14:paraId="6C25FFB9"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Austria</w:t>
                                </w:r>
                              </w:p>
                              <w:p w14:paraId="08D03A3F" w14:textId="0FBA0B0E"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T +43 (0)5574 6020</w:t>
                                </w:r>
                              </w:p>
                              <w:p w14:paraId="375734DD" w14:textId="77777777" w:rsidR="004F7CAF" w:rsidRPr="002C398E" w:rsidRDefault="004F7CAF">
                                <w:pPr>
                                  <w:pStyle w:val="FrameContents"/>
                                  <w:spacing w:after="0" w:line="240" w:lineRule="exact"/>
                                  <w:jc w:val="right"/>
                                  <w:rPr>
                                    <w:rFonts w:ascii="Arial" w:hAnsi="Arial"/>
                                    <w:sz w:val="14"/>
                                    <w:lang w:val="de-AT"/>
                                  </w:rPr>
                                </w:pPr>
                                <w:r w:rsidRPr="002C398E">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_x0000_s1027" style="position:absolute;margin-left:290.05pt;margin-top:45.95pt;width:200.35pt;height:195.9pt;z-index:-251658239;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4F7CAF" w:rsidRPr="00375CEE" w14:paraId="6F539F14" w14:textId="77777777">
                      <w:tc>
                        <w:tcPr>
                          <w:tcW w:w="3828" w:type="dxa"/>
                          <w:tcBorders>
                            <w:top w:val="nil"/>
                            <w:left w:val="nil"/>
                            <w:bottom w:val="nil"/>
                            <w:right w:val="nil"/>
                          </w:tcBorders>
                        </w:tcPr>
                        <w:p w14:paraId="0533209D" w14:textId="77777777" w:rsidR="004F7CAF" w:rsidRPr="002C398E" w:rsidRDefault="004F7CAF">
                          <w:pPr>
                            <w:pStyle w:val="Kopfzeile"/>
                            <w:spacing w:line="240" w:lineRule="exact"/>
                            <w:jc w:val="right"/>
                            <w:rPr>
                              <w:rFonts w:ascii="Arial" w:hAnsi="Arial"/>
                              <w:b/>
                              <w:sz w:val="14"/>
                              <w:lang w:val="de-AT"/>
                            </w:rPr>
                          </w:pPr>
                          <w:r w:rsidRPr="002C398E">
                            <w:rPr>
                              <w:rFonts w:ascii="Arial" w:hAnsi="Arial"/>
                              <w:b/>
                              <w:sz w:val="14"/>
                              <w:lang w:val="de-AT"/>
                            </w:rPr>
                            <w:t>ALPLA Werke Alwin Lehner GmbH &amp; Co KG</w:t>
                          </w:r>
                        </w:p>
                        <w:p w14:paraId="1576ED05"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Mockenstrasse 34</w:t>
                          </w:r>
                        </w:p>
                        <w:p w14:paraId="0E6FA552"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6971 Hard</w:t>
                          </w:r>
                        </w:p>
                        <w:p w14:paraId="6C25FFB9" w14:textId="77777777"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Austria</w:t>
                          </w:r>
                        </w:p>
                        <w:p w14:paraId="08D03A3F" w14:textId="0FBA0B0E" w:rsidR="004F7CAF" w:rsidRPr="002C398E" w:rsidRDefault="004F7CAF">
                          <w:pPr>
                            <w:pStyle w:val="Kopfzeile"/>
                            <w:spacing w:line="240" w:lineRule="exact"/>
                            <w:jc w:val="right"/>
                            <w:rPr>
                              <w:rFonts w:ascii="Arial" w:hAnsi="Arial"/>
                              <w:sz w:val="14"/>
                              <w:lang w:val="de-AT"/>
                            </w:rPr>
                          </w:pPr>
                          <w:r w:rsidRPr="002C398E">
                            <w:rPr>
                              <w:rFonts w:ascii="Arial" w:hAnsi="Arial"/>
                              <w:sz w:val="14"/>
                              <w:lang w:val="de-AT"/>
                            </w:rPr>
                            <w:t>T +43 (0)5574 6020</w:t>
                          </w:r>
                        </w:p>
                        <w:p w14:paraId="375734DD" w14:textId="77777777" w:rsidR="004F7CAF" w:rsidRPr="002C398E" w:rsidRDefault="004F7CAF">
                          <w:pPr>
                            <w:pStyle w:val="FrameContents"/>
                            <w:spacing w:after="0" w:line="240" w:lineRule="exact"/>
                            <w:jc w:val="right"/>
                            <w:rPr>
                              <w:rFonts w:ascii="Arial" w:hAnsi="Arial"/>
                              <w:sz w:val="14"/>
                              <w:lang w:val="de-AT"/>
                            </w:rPr>
                          </w:pPr>
                          <w:r w:rsidRPr="002C398E">
                            <w:rPr>
                              <w:rFonts w:ascii="Arial" w:hAnsi="Arial"/>
                              <w:sz w:val="14"/>
                              <w:lang w:val="de-AT"/>
                            </w:rPr>
                            <w:t>office@alpla.com</w:t>
                          </w:r>
                        </w:p>
                        <w:p w14:paraId="2793E20C" w14:textId="77777777" w:rsidR="004F7CAF" w:rsidRDefault="004F7CAF">
                          <w:pPr>
                            <w:pStyle w:val="FrameContents"/>
                            <w:spacing w:after="0" w:line="240" w:lineRule="exact"/>
                            <w:jc w:val="right"/>
                            <w:rPr>
                              <w:rFonts w:ascii="Arial" w:hAnsi="Arial"/>
                              <w:sz w:val="14"/>
                            </w:rPr>
                          </w:pPr>
                          <w:r>
                            <w:rPr>
                              <w:rFonts w:ascii="Arial" w:hAnsi="Arial"/>
                              <w:sz w:val="14"/>
                            </w:rPr>
                            <w:t>www.alpla.com</w:t>
                          </w:r>
                        </w:p>
                      </w:tc>
                    </w:tr>
                    <w:tr w:rsidR="004F7CAF" w:rsidRPr="00375CEE" w14:paraId="12F6483F" w14:textId="77777777">
                      <w:trPr>
                        <w:trHeight w:hRule="exact" w:val="624"/>
                      </w:trPr>
                      <w:tc>
                        <w:tcPr>
                          <w:tcW w:w="3828" w:type="dxa"/>
                          <w:tcBorders>
                            <w:top w:val="nil"/>
                            <w:left w:val="nil"/>
                            <w:bottom w:val="nil"/>
                            <w:right w:val="nil"/>
                          </w:tcBorders>
                        </w:tcPr>
                        <w:p w14:paraId="760AAF5C" w14:textId="77777777" w:rsidR="004F7CAF" w:rsidRDefault="004F7CAF">
                          <w:pPr>
                            <w:pStyle w:val="FrameContents"/>
                            <w:spacing w:after="0" w:line="240" w:lineRule="exact"/>
                            <w:jc w:val="right"/>
                            <w:rPr>
                              <w:rFonts w:ascii="Arial" w:hAnsi="Arial"/>
                              <w:sz w:val="14"/>
                              <w:lang w:val="de-AT"/>
                            </w:rPr>
                          </w:pPr>
                        </w:p>
                      </w:tc>
                    </w:tr>
                    <w:tr w:rsidR="004F7CAF" w14:paraId="062EF5F3" w14:textId="77777777">
                      <w:tc>
                        <w:tcPr>
                          <w:tcW w:w="3828" w:type="dxa"/>
                          <w:tcBorders>
                            <w:top w:val="nil"/>
                            <w:left w:val="nil"/>
                            <w:bottom w:val="nil"/>
                            <w:right w:val="nil"/>
                          </w:tcBorders>
                        </w:tcPr>
                        <w:p w14:paraId="0D3E5B0D" w14:textId="77777777" w:rsidR="004F7CAF" w:rsidRDefault="004F7CAF">
                          <w:pPr>
                            <w:pStyle w:val="FrameContents"/>
                            <w:spacing w:after="0" w:line="240" w:lineRule="exact"/>
                            <w:jc w:val="right"/>
                            <w:rPr>
                              <w:rFonts w:ascii="Arial" w:hAnsi="Arial"/>
                              <w:b/>
                              <w:sz w:val="14"/>
                            </w:rPr>
                          </w:pPr>
                          <w:r>
                            <w:rPr>
                              <w:rFonts w:ascii="Arial" w:hAnsi="Arial"/>
                              <w:b/>
                              <w:sz w:val="14"/>
                            </w:rPr>
                            <w:t>Contact</w:t>
                          </w:r>
                        </w:p>
                        <w:p w14:paraId="2C37C41C" w14:textId="77777777" w:rsidR="004F7CAF" w:rsidRDefault="004F7CAF">
                          <w:pPr>
                            <w:pStyle w:val="FrameContents"/>
                            <w:spacing w:after="0" w:line="240" w:lineRule="exact"/>
                            <w:jc w:val="right"/>
                            <w:rPr>
                              <w:rFonts w:ascii="Arial" w:hAnsi="Arial"/>
                              <w:sz w:val="14"/>
                            </w:rPr>
                          </w:pPr>
                          <w:r>
                            <w:rPr>
                              <w:rFonts w:ascii="Arial" w:hAnsi="Arial"/>
                              <w:sz w:val="14"/>
                            </w:rPr>
                            <w:t>Erik Nielsen</w:t>
                          </w:r>
                        </w:p>
                        <w:p w14:paraId="726B3D76" w14:textId="77777777" w:rsidR="004F7CAF" w:rsidRDefault="004F7CAF">
                          <w:pPr>
                            <w:pStyle w:val="FrameContents"/>
                            <w:spacing w:after="0" w:line="240" w:lineRule="exact"/>
                            <w:jc w:val="right"/>
                            <w:rPr>
                              <w:rFonts w:ascii="Arial" w:hAnsi="Arial"/>
                              <w:sz w:val="14"/>
                            </w:rPr>
                          </w:pPr>
                          <w:r>
                            <w:rPr>
                              <w:rFonts w:ascii="Arial" w:hAnsi="Arial"/>
                              <w:sz w:val="14"/>
                            </w:rPr>
                            <w:t>erik.nielsen@alpla.com</w:t>
                          </w:r>
                        </w:p>
                        <w:p w14:paraId="1721C929" w14:textId="6F46D96C" w:rsidR="004F7CAF" w:rsidRDefault="004F7CAF">
                          <w:pPr>
                            <w:pStyle w:val="FrameContents"/>
                            <w:spacing w:after="0" w:line="240" w:lineRule="exact"/>
                            <w:jc w:val="right"/>
                            <w:rPr>
                              <w:rFonts w:ascii="Arial" w:hAnsi="Arial"/>
                              <w:sz w:val="14"/>
                            </w:rPr>
                          </w:pPr>
                          <w:r>
                            <w:rPr>
                              <w:rFonts w:ascii="Arial" w:hAnsi="Arial"/>
                              <w:sz w:val="14"/>
                            </w:rPr>
                            <w:t>T +43 (0)5574 6021 701</w:t>
                          </w:r>
                        </w:p>
                      </w:tc>
                    </w:tr>
                  </w:tbl>
                  <w:p w14:paraId="529E2CC4" w14:textId="77777777" w:rsidR="004F7CAF" w:rsidRDefault="004F7CAF">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noProof/>
        <w:sz w:val="14"/>
      </w:rPr>
      <w:drawing>
        <wp:anchor distT="0" distB="0" distL="0" distR="0" simplePos="0" relativeHeight="251658240"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02BBF"/>
    <w:multiLevelType w:val="multilevel"/>
    <w:tmpl w:val="FC9A5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3741BB"/>
    <w:multiLevelType w:val="hybridMultilevel"/>
    <w:tmpl w:val="B45A6D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10102491">
    <w:abstractNumId w:val="0"/>
  </w:num>
  <w:num w:numId="2" w16cid:durableId="49368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zNDA3NLcwNjcws7RQ0lEKTi0uzszPAykwrAUAqdeaQCwAAAA="/>
  </w:docVars>
  <w:rsids>
    <w:rsidRoot w:val="008F6623"/>
    <w:rsid w:val="00006402"/>
    <w:rsid w:val="00011096"/>
    <w:rsid w:val="0001568D"/>
    <w:rsid w:val="000214DD"/>
    <w:rsid w:val="00022137"/>
    <w:rsid w:val="00036CF6"/>
    <w:rsid w:val="00040B43"/>
    <w:rsid w:val="00040F47"/>
    <w:rsid w:val="000452C7"/>
    <w:rsid w:val="00045362"/>
    <w:rsid w:val="000454BC"/>
    <w:rsid w:val="00045A93"/>
    <w:rsid w:val="00046AEE"/>
    <w:rsid w:val="00046E4D"/>
    <w:rsid w:val="0005108F"/>
    <w:rsid w:val="000513EB"/>
    <w:rsid w:val="00052533"/>
    <w:rsid w:val="000563E7"/>
    <w:rsid w:val="00061FF6"/>
    <w:rsid w:val="00066499"/>
    <w:rsid w:val="0007114D"/>
    <w:rsid w:val="00071702"/>
    <w:rsid w:val="00084F60"/>
    <w:rsid w:val="0009006C"/>
    <w:rsid w:val="000903D4"/>
    <w:rsid w:val="0009470C"/>
    <w:rsid w:val="00096ED3"/>
    <w:rsid w:val="000A2E6F"/>
    <w:rsid w:val="000A3155"/>
    <w:rsid w:val="000A5775"/>
    <w:rsid w:val="000B277A"/>
    <w:rsid w:val="000B2DEA"/>
    <w:rsid w:val="000B41B4"/>
    <w:rsid w:val="000B63CC"/>
    <w:rsid w:val="000B69F6"/>
    <w:rsid w:val="000C04BF"/>
    <w:rsid w:val="000C1943"/>
    <w:rsid w:val="000C51C0"/>
    <w:rsid w:val="000C51DF"/>
    <w:rsid w:val="000C5886"/>
    <w:rsid w:val="000C7A80"/>
    <w:rsid w:val="000D3C11"/>
    <w:rsid w:val="000E121A"/>
    <w:rsid w:val="000E1712"/>
    <w:rsid w:val="000E2889"/>
    <w:rsid w:val="000F50D4"/>
    <w:rsid w:val="000F6755"/>
    <w:rsid w:val="00101ECF"/>
    <w:rsid w:val="001026D4"/>
    <w:rsid w:val="00103435"/>
    <w:rsid w:val="001104BE"/>
    <w:rsid w:val="00115431"/>
    <w:rsid w:val="0011721B"/>
    <w:rsid w:val="00120BFB"/>
    <w:rsid w:val="00120C8A"/>
    <w:rsid w:val="001258E9"/>
    <w:rsid w:val="00126181"/>
    <w:rsid w:val="001363EF"/>
    <w:rsid w:val="00142974"/>
    <w:rsid w:val="001439B4"/>
    <w:rsid w:val="00144C01"/>
    <w:rsid w:val="00150860"/>
    <w:rsid w:val="00151043"/>
    <w:rsid w:val="001518EF"/>
    <w:rsid w:val="00162205"/>
    <w:rsid w:val="001628F6"/>
    <w:rsid w:val="00164AF9"/>
    <w:rsid w:val="00165BAD"/>
    <w:rsid w:val="001660EF"/>
    <w:rsid w:val="001675CB"/>
    <w:rsid w:val="001701A9"/>
    <w:rsid w:val="00183839"/>
    <w:rsid w:val="00185690"/>
    <w:rsid w:val="00186468"/>
    <w:rsid w:val="001923F8"/>
    <w:rsid w:val="00193149"/>
    <w:rsid w:val="001953D6"/>
    <w:rsid w:val="001A2ED4"/>
    <w:rsid w:val="001A4F51"/>
    <w:rsid w:val="001A5CD1"/>
    <w:rsid w:val="001A6CD7"/>
    <w:rsid w:val="001B2B2B"/>
    <w:rsid w:val="001C0545"/>
    <w:rsid w:val="001C0805"/>
    <w:rsid w:val="001C28F7"/>
    <w:rsid w:val="001C2D43"/>
    <w:rsid w:val="001C325A"/>
    <w:rsid w:val="001C3FB2"/>
    <w:rsid w:val="001E0613"/>
    <w:rsid w:val="001E09E7"/>
    <w:rsid w:val="001E24B8"/>
    <w:rsid w:val="001E2AD7"/>
    <w:rsid w:val="001E3083"/>
    <w:rsid w:val="001E30BE"/>
    <w:rsid w:val="001E6D7B"/>
    <w:rsid w:val="001E792D"/>
    <w:rsid w:val="001E7EE0"/>
    <w:rsid w:val="001F2A9D"/>
    <w:rsid w:val="001F646A"/>
    <w:rsid w:val="0020157F"/>
    <w:rsid w:val="00202B92"/>
    <w:rsid w:val="002044FD"/>
    <w:rsid w:val="0020491B"/>
    <w:rsid w:val="002129BE"/>
    <w:rsid w:val="00212DF6"/>
    <w:rsid w:val="00214788"/>
    <w:rsid w:val="002233B0"/>
    <w:rsid w:val="002241AF"/>
    <w:rsid w:val="00226593"/>
    <w:rsid w:val="00231577"/>
    <w:rsid w:val="0023460B"/>
    <w:rsid w:val="00243EA6"/>
    <w:rsid w:val="0024611C"/>
    <w:rsid w:val="00251F6F"/>
    <w:rsid w:val="002528CD"/>
    <w:rsid w:val="002533B3"/>
    <w:rsid w:val="0025624F"/>
    <w:rsid w:val="00256CA4"/>
    <w:rsid w:val="00256CF3"/>
    <w:rsid w:val="00263D63"/>
    <w:rsid w:val="002644EA"/>
    <w:rsid w:val="0026451B"/>
    <w:rsid w:val="00264FF1"/>
    <w:rsid w:val="00270107"/>
    <w:rsid w:val="00275102"/>
    <w:rsid w:val="00275ECB"/>
    <w:rsid w:val="00280071"/>
    <w:rsid w:val="002806B2"/>
    <w:rsid w:val="002817A2"/>
    <w:rsid w:val="002853D3"/>
    <w:rsid w:val="002861F8"/>
    <w:rsid w:val="00287B8F"/>
    <w:rsid w:val="002928BF"/>
    <w:rsid w:val="002934B4"/>
    <w:rsid w:val="00293917"/>
    <w:rsid w:val="00293927"/>
    <w:rsid w:val="00294027"/>
    <w:rsid w:val="00295A44"/>
    <w:rsid w:val="00297175"/>
    <w:rsid w:val="002A06F6"/>
    <w:rsid w:val="002A33A7"/>
    <w:rsid w:val="002A5631"/>
    <w:rsid w:val="002A7217"/>
    <w:rsid w:val="002B1759"/>
    <w:rsid w:val="002B1E9F"/>
    <w:rsid w:val="002B485E"/>
    <w:rsid w:val="002B5B1E"/>
    <w:rsid w:val="002C169D"/>
    <w:rsid w:val="002C17B4"/>
    <w:rsid w:val="002C2940"/>
    <w:rsid w:val="002C36C9"/>
    <w:rsid w:val="002C398E"/>
    <w:rsid w:val="002C6053"/>
    <w:rsid w:val="002C774D"/>
    <w:rsid w:val="002D160C"/>
    <w:rsid w:val="002D5E8C"/>
    <w:rsid w:val="002D6339"/>
    <w:rsid w:val="002E085F"/>
    <w:rsid w:val="00303D07"/>
    <w:rsid w:val="00303E57"/>
    <w:rsid w:val="00303FE4"/>
    <w:rsid w:val="00307211"/>
    <w:rsid w:val="00307222"/>
    <w:rsid w:val="0032311B"/>
    <w:rsid w:val="00331684"/>
    <w:rsid w:val="003320DC"/>
    <w:rsid w:val="00333394"/>
    <w:rsid w:val="00334209"/>
    <w:rsid w:val="003374F0"/>
    <w:rsid w:val="00344362"/>
    <w:rsid w:val="003452E6"/>
    <w:rsid w:val="00346521"/>
    <w:rsid w:val="00346846"/>
    <w:rsid w:val="003510B3"/>
    <w:rsid w:val="003512D7"/>
    <w:rsid w:val="00352D32"/>
    <w:rsid w:val="0035316F"/>
    <w:rsid w:val="003673D9"/>
    <w:rsid w:val="00371CA6"/>
    <w:rsid w:val="003740ED"/>
    <w:rsid w:val="0037458F"/>
    <w:rsid w:val="00375CEE"/>
    <w:rsid w:val="00376EB8"/>
    <w:rsid w:val="00380B73"/>
    <w:rsid w:val="00384C13"/>
    <w:rsid w:val="00387B92"/>
    <w:rsid w:val="003926FE"/>
    <w:rsid w:val="00393ED2"/>
    <w:rsid w:val="003A69BF"/>
    <w:rsid w:val="003A736C"/>
    <w:rsid w:val="003A7415"/>
    <w:rsid w:val="003B0D70"/>
    <w:rsid w:val="003B0FA4"/>
    <w:rsid w:val="003B25B2"/>
    <w:rsid w:val="003B27AB"/>
    <w:rsid w:val="003B3299"/>
    <w:rsid w:val="003B427D"/>
    <w:rsid w:val="003B6B62"/>
    <w:rsid w:val="003C0B84"/>
    <w:rsid w:val="003C390E"/>
    <w:rsid w:val="003C3FA0"/>
    <w:rsid w:val="003D2716"/>
    <w:rsid w:val="003D420D"/>
    <w:rsid w:val="003D552B"/>
    <w:rsid w:val="003D6DD1"/>
    <w:rsid w:val="003F41F5"/>
    <w:rsid w:val="003F5601"/>
    <w:rsid w:val="003F6F56"/>
    <w:rsid w:val="00400C61"/>
    <w:rsid w:val="00403F25"/>
    <w:rsid w:val="00406588"/>
    <w:rsid w:val="004102A4"/>
    <w:rsid w:val="00410808"/>
    <w:rsid w:val="00410C43"/>
    <w:rsid w:val="004132ED"/>
    <w:rsid w:val="00413EF6"/>
    <w:rsid w:val="00415045"/>
    <w:rsid w:val="00415111"/>
    <w:rsid w:val="00416C79"/>
    <w:rsid w:val="00417387"/>
    <w:rsid w:val="004177A0"/>
    <w:rsid w:val="00420F1B"/>
    <w:rsid w:val="00421949"/>
    <w:rsid w:val="0042320C"/>
    <w:rsid w:val="00423AD3"/>
    <w:rsid w:val="00426A84"/>
    <w:rsid w:val="0042799C"/>
    <w:rsid w:val="004340FA"/>
    <w:rsid w:val="004372B7"/>
    <w:rsid w:val="00441832"/>
    <w:rsid w:val="004422C8"/>
    <w:rsid w:val="004433EB"/>
    <w:rsid w:val="0044442D"/>
    <w:rsid w:val="00446D96"/>
    <w:rsid w:val="00447969"/>
    <w:rsid w:val="00447A03"/>
    <w:rsid w:val="00447ABA"/>
    <w:rsid w:val="00451187"/>
    <w:rsid w:val="004539B2"/>
    <w:rsid w:val="00453B8B"/>
    <w:rsid w:val="0045432A"/>
    <w:rsid w:val="0045482F"/>
    <w:rsid w:val="00454B44"/>
    <w:rsid w:val="00456541"/>
    <w:rsid w:val="00457A4F"/>
    <w:rsid w:val="00460615"/>
    <w:rsid w:val="00465414"/>
    <w:rsid w:val="004654D9"/>
    <w:rsid w:val="00467767"/>
    <w:rsid w:val="00472554"/>
    <w:rsid w:val="004738D5"/>
    <w:rsid w:val="004739D6"/>
    <w:rsid w:val="00475872"/>
    <w:rsid w:val="004852BC"/>
    <w:rsid w:val="0049138A"/>
    <w:rsid w:val="00495E85"/>
    <w:rsid w:val="004975D2"/>
    <w:rsid w:val="00497857"/>
    <w:rsid w:val="004A13E5"/>
    <w:rsid w:val="004A250D"/>
    <w:rsid w:val="004A4556"/>
    <w:rsid w:val="004A50FD"/>
    <w:rsid w:val="004A5BFB"/>
    <w:rsid w:val="004A6D22"/>
    <w:rsid w:val="004A7C8E"/>
    <w:rsid w:val="004B0E9B"/>
    <w:rsid w:val="004B48FC"/>
    <w:rsid w:val="004B72CB"/>
    <w:rsid w:val="004C0231"/>
    <w:rsid w:val="004C0968"/>
    <w:rsid w:val="004D0A52"/>
    <w:rsid w:val="004D0F68"/>
    <w:rsid w:val="004E00DC"/>
    <w:rsid w:val="004E02BA"/>
    <w:rsid w:val="004E2F7B"/>
    <w:rsid w:val="004E38A8"/>
    <w:rsid w:val="004E7BD1"/>
    <w:rsid w:val="004F05CF"/>
    <w:rsid w:val="004F35A3"/>
    <w:rsid w:val="004F7CAF"/>
    <w:rsid w:val="00501DFE"/>
    <w:rsid w:val="00503D00"/>
    <w:rsid w:val="00504372"/>
    <w:rsid w:val="00505E28"/>
    <w:rsid w:val="00506984"/>
    <w:rsid w:val="005159FC"/>
    <w:rsid w:val="005243C6"/>
    <w:rsid w:val="00524D25"/>
    <w:rsid w:val="005253EC"/>
    <w:rsid w:val="0052541D"/>
    <w:rsid w:val="005260DC"/>
    <w:rsid w:val="00526286"/>
    <w:rsid w:val="00532D20"/>
    <w:rsid w:val="005372DF"/>
    <w:rsid w:val="00542E65"/>
    <w:rsid w:val="00545B0D"/>
    <w:rsid w:val="0055025F"/>
    <w:rsid w:val="0055512C"/>
    <w:rsid w:val="0055648B"/>
    <w:rsid w:val="00556FE6"/>
    <w:rsid w:val="005600D2"/>
    <w:rsid w:val="00560F0A"/>
    <w:rsid w:val="005615D5"/>
    <w:rsid w:val="0056525A"/>
    <w:rsid w:val="0056526B"/>
    <w:rsid w:val="00565B32"/>
    <w:rsid w:val="00566D9D"/>
    <w:rsid w:val="00570205"/>
    <w:rsid w:val="005772CE"/>
    <w:rsid w:val="00581F3A"/>
    <w:rsid w:val="00582861"/>
    <w:rsid w:val="00583FA5"/>
    <w:rsid w:val="005918BF"/>
    <w:rsid w:val="00593548"/>
    <w:rsid w:val="0059376A"/>
    <w:rsid w:val="005963A0"/>
    <w:rsid w:val="005974D2"/>
    <w:rsid w:val="005A2382"/>
    <w:rsid w:val="005A26D6"/>
    <w:rsid w:val="005A27AE"/>
    <w:rsid w:val="005A47B6"/>
    <w:rsid w:val="005A4F48"/>
    <w:rsid w:val="005A63D8"/>
    <w:rsid w:val="005A7970"/>
    <w:rsid w:val="005B0F6A"/>
    <w:rsid w:val="005B14CF"/>
    <w:rsid w:val="005B254D"/>
    <w:rsid w:val="005B5B2A"/>
    <w:rsid w:val="005B6D5E"/>
    <w:rsid w:val="005C1E88"/>
    <w:rsid w:val="005D005D"/>
    <w:rsid w:val="005D131C"/>
    <w:rsid w:val="005D1E81"/>
    <w:rsid w:val="005D2F33"/>
    <w:rsid w:val="005D732F"/>
    <w:rsid w:val="005E099A"/>
    <w:rsid w:val="005E3547"/>
    <w:rsid w:val="005E39AE"/>
    <w:rsid w:val="005E429D"/>
    <w:rsid w:val="005E5490"/>
    <w:rsid w:val="005E7AAE"/>
    <w:rsid w:val="005F20CB"/>
    <w:rsid w:val="005F3F42"/>
    <w:rsid w:val="005F41D8"/>
    <w:rsid w:val="005F46B7"/>
    <w:rsid w:val="005F59B5"/>
    <w:rsid w:val="005F6398"/>
    <w:rsid w:val="006002E6"/>
    <w:rsid w:val="0060137B"/>
    <w:rsid w:val="00601DB0"/>
    <w:rsid w:val="00605810"/>
    <w:rsid w:val="00611D33"/>
    <w:rsid w:val="00616E8C"/>
    <w:rsid w:val="0062028E"/>
    <w:rsid w:val="00621A17"/>
    <w:rsid w:val="00622D39"/>
    <w:rsid w:val="00625400"/>
    <w:rsid w:val="00631273"/>
    <w:rsid w:val="00631A79"/>
    <w:rsid w:val="00635AFF"/>
    <w:rsid w:val="006376E0"/>
    <w:rsid w:val="00637BA7"/>
    <w:rsid w:val="00640808"/>
    <w:rsid w:val="00641349"/>
    <w:rsid w:val="00642BE7"/>
    <w:rsid w:val="00642FC5"/>
    <w:rsid w:val="00660325"/>
    <w:rsid w:val="00661AF4"/>
    <w:rsid w:val="0066230B"/>
    <w:rsid w:val="00664542"/>
    <w:rsid w:val="006701BA"/>
    <w:rsid w:val="006707DE"/>
    <w:rsid w:val="00671DD2"/>
    <w:rsid w:val="0067471C"/>
    <w:rsid w:val="00675A76"/>
    <w:rsid w:val="0068090C"/>
    <w:rsid w:val="0068216F"/>
    <w:rsid w:val="00697FF6"/>
    <w:rsid w:val="006A4FE0"/>
    <w:rsid w:val="006A7400"/>
    <w:rsid w:val="006B1173"/>
    <w:rsid w:val="006B224D"/>
    <w:rsid w:val="006B3009"/>
    <w:rsid w:val="006B4CAF"/>
    <w:rsid w:val="006B5793"/>
    <w:rsid w:val="006B67B1"/>
    <w:rsid w:val="006C4388"/>
    <w:rsid w:val="006C5B6C"/>
    <w:rsid w:val="006D33C1"/>
    <w:rsid w:val="006D42F4"/>
    <w:rsid w:val="006D45DF"/>
    <w:rsid w:val="006D47B8"/>
    <w:rsid w:val="006F25DC"/>
    <w:rsid w:val="006F3B0D"/>
    <w:rsid w:val="006F3E9C"/>
    <w:rsid w:val="006F79E1"/>
    <w:rsid w:val="0070032D"/>
    <w:rsid w:val="00700564"/>
    <w:rsid w:val="00703B04"/>
    <w:rsid w:val="00706500"/>
    <w:rsid w:val="00706FAE"/>
    <w:rsid w:val="00710E3F"/>
    <w:rsid w:val="00714130"/>
    <w:rsid w:val="0071451E"/>
    <w:rsid w:val="00717FF5"/>
    <w:rsid w:val="0072233E"/>
    <w:rsid w:val="0072524A"/>
    <w:rsid w:val="00727B74"/>
    <w:rsid w:val="007306AF"/>
    <w:rsid w:val="00734192"/>
    <w:rsid w:val="007349D4"/>
    <w:rsid w:val="00735176"/>
    <w:rsid w:val="00735D06"/>
    <w:rsid w:val="00736BDC"/>
    <w:rsid w:val="00737B12"/>
    <w:rsid w:val="007404CC"/>
    <w:rsid w:val="007435D3"/>
    <w:rsid w:val="00743917"/>
    <w:rsid w:val="00745244"/>
    <w:rsid w:val="00754B3D"/>
    <w:rsid w:val="0075779F"/>
    <w:rsid w:val="0076066A"/>
    <w:rsid w:val="00764D94"/>
    <w:rsid w:val="00764F54"/>
    <w:rsid w:val="007659F1"/>
    <w:rsid w:val="00766EF1"/>
    <w:rsid w:val="007676FF"/>
    <w:rsid w:val="00780BEB"/>
    <w:rsid w:val="00786DCE"/>
    <w:rsid w:val="00790C28"/>
    <w:rsid w:val="00795845"/>
    <w:rsid w:val="00797735"/>
    <w:rsid w:val="007A2601"/>
    <w:rsid w:val="007A3FEB"/>
    <w:rsid w:val="007A4A1F"/>
    <w:rsid w:val="007A5213"/>
    <w:rsid w:val="007B2A7C"/>
    <w:rsid w:val="007C2097"/>
    <w:rsid w:val="007C3873"/>
    <w:rsid w:val="007C514B"/>
    <w:rsid w:val="007C5C71"/>
    <w:rsid w:val="007D12D3"/>
    <w:rsid w:val="007D1B29"/>
    <w:rsid w:val="007D202E"/>
    <w:rsid w:val="007D331A"/>
    <w:rsid w:val="007D373B"/>
    <w:rsid w:val="007D3F57"/>
    <w:rsid w:val="007D4B0B"/>
    <w:rsid w:val="007D4E50"/>
    <w:rsid w:val="007D65AC"/>
    <w:rsid w:val="007D7D5C"/>
    <w:rsid w:val="007E0DA2"/>
    <w:rsid w:val="007E248F"/>
    <w:rsid w:val="007E34E7"/>
    <w:rsid w:val="007F3403"/>
    <w:rsid w:val="007F38AE"/>
    <w:rsid w:val="007F494A"/>
    <w:rsid w:val="007F5FFB"/>
    <w:rsid w:val="008027BB"/>
    <w:rsid w:val="00804D14"/>
    <w:rsid w:val="00805100"/>
    <w:rsid w:val="0081473A"/>
    <w:rsid w:val="0081571C"/>
    <w:rsid w:val="00816533"/>
    <w:rsid w:val="00822D1E"/>
    <w:rsid w:val="00824A4B"/>
    <w:rsid w:val="0082518F"/>
    <w:rsid w:val="00825F62"/>
    <w:rsid w:val="00826DC8"/>
    <w:rsid w:val="00830DFC"/>
    <w:rsid w:val="00840F6C"/>
    <w:rsid w:val="0084391B"/>
    <w:rsid w:val="00843A8C"/>
    <w:rsid w:val="0085013F"/>
    <w:rsid w:val="00850725"/>
    <w:rsid w:val="008611F0"/>
    <w:rsid w:val="00861C16"/>
    <w:rsid w:val="00863308"/>
    <w:rsid w:val="00865297"/>
    <w:rsid w:val="00866D2F"/>
    <w:rsid w:val="00870AB9"/>
    <w:rsid w:val="00873CE0"/>
    <w:rsid w:val="008762CA"/>
    <w:rsid w:val="00881ACD"/>
    <w:rsid w:val="008829E6"/>
    <w:rsid w:val="0088310C"/>
    <w:rsid w:val="008937BF"/>
    <w:rsid w:val="00894DB1"/>
    <w:rsid w:val="008959F6"/>
    <w:rsid w:val="008A19ED"/>
    <w:rsid w:val="008A5F79"/>
    <w:rsid w:val="008B712E"/>
    <w:rsid w:val="008C1C0B"/>
    <w:rsid w:val="008C1C2F"/>
    <w:rsid w:val="008C3963"/>
    <w:rsid w:val="008C3A87"/>
    <w:rsid w:val="008C4E11"/>
    <w:rsid w:val="008E26D0"/>
    <w:rsid w:val="008E5051"/>
    <w:rsid w:val="008E5F7F"/>
    <w:rsid w:val="008E7533"/>
    <w:rsid w:val="008F4B20"/>
    <w:rsid w:val="008F5B1C"/>
    <w:rsid w:val="008F6623"/>
    <w:rsid w:val="0090267D"/>
    <w:rsid w:val="009052DF"/>
    <w:rsid w:val="00906747"/>
    <w:rsid w:val="0090748F"/>
    <w:rsid w:val="009116AD"/>
    <w:rsid w:val="009154AD"/>
    <w:rsid w:val="0091684D"/>
    <w:rsid w:val="00917049"/>
    <w:rsid w:val="00922B90"/>
    <w:rsid w:val="00923BB1"/>
    <w:rsid w:val="009251BE"/>
    <w:rsid w:val="00931F68"/>
    <w:rsid w:val="00932917"/>
    <w:rsid w:val="00955F96"/>
    <w:rsid w:val="00957BBE"/>
    <w:rsid w:val="00957CAF"/>
    <w:rsid w:val="00960429"/>
    <w:rsid w:val="00963214"/>
    <w:rsid w:val="00964EAA"/>
    <w:rsid w:val="00965E2E"/>
    <w:rsid w:val="009662C2"/>
    <w:rsid w:val="0097244A"/>
    <w:rsid w:val="00977E2F"/>
    <w:rsid w:val="00980AB2"/>
    <w:rsid w:val="0098340F"/>
    <w:rsid w:val="0098509B"/>
    <w:rsid w:val="00994C4D"/>
    <w:rsid w:val="009960C7"/>
    <w:rsid w:val="009964E7"/>
    <w:rsid w:val="009A00B1"/>
    <w:rsid w:val="009A58C9"/>
    <w:rsid w:val="009A744C"/>
    <w:rsid w:val="009B6973"/>
    <w:rsid w:val="009C3112"/>
    <w:rsid w:val="009C393D"/>
    <w:rsid w:val="009C3E59"/>
    <w:rsid w:val="009D12D5"/>
    <w:rsid w:val="009D33C0"/>
    <w:rsid w:val="009E0A39"/>
    <w:rsid w:val="009E152B"/>
    <w:rsid w:val="009E1D69"/>
    <w:rsid w:val="009E41ED"/>
    <w:rsid w:val="009F1036"/>
    <w:rsid w:val="009F1ED3"/>
    <w:rsid w:val="009F3F4D"/>
    <w:rsid w:val="009F58E6"/>
    <w:rsid w:val="009F5B6C"/>
    <w:rsid w:val="009F7012"/>
    <w:rsid w:val="00A002CB"/>
    <w:rsid w:val="00A01621"/>
    <w:rsid w:val="00A02291"/>
    <w:rsid w:val="00A032A3"/>
    <w:rsid w:val="00A03A7A"/>
    <w:rsid w:val="00A074F6"/>
    <w:rsid w:val="00A12010"/>
    <w:rsid w:val="00A12805"/>
    <w:rsid w:val="00A1407E"/>
    <w:rsid w:val="00A14310"/>
    <w:rsid w:val="00A145F4"/>
    <w:rsid w:val="00A15C71"/>
    <w:rsid w:val="00A202B1"/>
    <w:rsid w:val="00A232D9"/>
    <w:rsid w:val="00A23B0C"/>
    <w:rsid w:val="00A25447"/>
    <w:rsid w:val="00A308B3"/>
    <w:rsid w:val="00A33780"/>
    <w:rsid w:val="00A3428A"/>
    <w:rsid w:val="00A34DEC"/>
    <w:rsid w:val="00A35F81"/>
    <w:rsid w:val="00A36E34"/>
    <w:rsid w:val="00A37302"/>
    <w:rsid w:val="00A37EFF"/>
    <w:rsid w:val="00A47478"/>
    <w:rsid w:val="00A5156D"/>
    <w:rsid w:val="00A54D6C"/>
    <w:rsid w:val="00A553E5"/>
    <w:rsid w:val="00A56E06"/>
    <w:rsid w:val="00A60985"/>
    <w:rsid w:val="00A76491"/>
    <w:rsid w:val="00A81B75"/>
    <w:rsid w:val="00A852A7"/>
    <w:rsid w:val="00A87B89"/>
    <w:rsid w:val="00A90191"/>
    <w:rsid w:val="00A94073"/>
    <w:rsid w:val="00A96832"/>
    <w:rsid w:val="00A96A38"/>
    <w:rsid w:val="00A97590"/>
    <w:rsid w:val="00AA1D35"/>
    <w:rsid w:val="00AA265B"/>
    <w:rsid w:val="00AA2955"/>
    <w:rsid w:val="00AA2F59"/>
    <w:rsid w:val="00AA498C"/>
    <w:rsid w:val="00AA4D31"/>
    <w:rsid w:val="00AB196B"/>
    <w:rsid w:val="00AB2322"/>
    <w:rsid w:val="00AB38E6"/>
    <w:rsid w:val="00AB6DD7"/>
    <w:rsid w:val="00AC15C3"/>
    <w:rsid w:val="00AC2004"/>
    <w:rsid w:val="00AC2387"/>
    <w:rsid w:val="00AC294E"/>
    <w:rsid w:val="00AC4D93"/>
    <w:rsid w:val="00AC7E42"/>
    <w:rsid w:val="00AD4AAD"/>
    <w:rsid w:val="00AD5143"/>
    <w:rsid w:val="00AD5E81"/>
    <w:rsid w:val="00AD621C"/>
    <w:rsid w:val="00AE087D"/>
    <w:rsid w:val="00AE12CB"/>
    <w:rsid w:val="00AE3E08"/>
    <w:rsid w:val="00AF6539"/>
    <w:rsid w:val="00AF7AAC"/>
    <w:rsid w:val="00B00CD4"/>
    <w:rsid w:val="00B019FE"/>
    <w:rsid w:val="00B03BFA"/>
    <w:rsid w:val="00B11F76"/>
    <w:rsid w:val="00B12F18"/>
    <w:rsid w:val="00B151D9"/>
    <w:rsid w:val="00B16D29"/>
    <w:rsid w:val="00B16F0C"/>
    <w:rsid w:val="00B31FF0"/>
    <w:rsid w:val="00B32599"/>
    <w:rsid w:val="00B37F4D"/>
    <w:rsid w:val="00B418E3"/>
    <w:rsid w:val="00B41D19"/>
    <w:rsid w:val="00B42972"/>
    <w:rsid w:val="00B43493"/>
    <w:rsid w:val="00B442EE"/>
    <w:rsid w:val="00B45A37"/>
    <w:rsid w:val="00B463F4"/>
    <w:rsid w:val="00B51D17"/>
    <w:rsid w:val="00B66676"/>
    <w:rsid w:val="00B7475B"/>
    <w:rsid w:val="00B7662F"/>
    <w:rsid w:val="00B76E20"/>
    <w:rsid w:val="00B85710"/>
    <w:rsid w:val="00B865EE"/>
    <w:rsid w:val="00B86E88"/>
    <w:rsid w:val="00B8774F"/>
    <w:rsid w:val="00B91B0A"/>
    <w:rsid w:val="00B931E9"/>
    <w:rsid w:val="00B9512C"/>
    <w:rsid w:val="00B96562"/>
    <w:rsid w:val="00BA2B20"/>
    <w:rsid w:val="00BA35A1"/>
    <w:rsid w:val="00BB097A"/>
    <w:rsid w:val="00BB2012"/>
    <w:rsid w:val="00BB3735"/>
    <w:rsid w:val="00BB491B"/>
    <w:rsid w:val="00BB6E53"/>
    <w:rsid w:val="00BB7982"/>
    <w:rsid w:val="00BC1ADF"/>
    <w:rsid w:val="00BC6B18"/>
    <w:rsid w:val="00BC7D98"/>
    <w:rsid w:val="00BD3B5D"/>
    <w:rsid w:val="00BD5D20"/>
    <w:rsid w:val="00BD62AC"/>
    <w:rsid w:val="00BE12F0"/>
    <w:rsid w:val="00BF11D8"/>
    <w:rsid w:val="00BF55E1"/>
    <w:rsid w:val="00C01741"/>
    <w:rsid w:val="00C02F1F"/>
    <w:rsid w:val="00C1078F"/>
    <w:rsid w:val="00C1256B"/>
    <w:rsid w:val="00C30A32"/>
    <w:rsid w:val="00C32C1D"/>
    <w:rsid w:val="00C34278"/>
    <w:rsid w:val="00C42C4E"/>
    <w:rsid w:val="00C536E4"/>
    <w:rsid w:val="00C53B2F"/>
    <w:rsid w:val="00C56569"/>
    <w:rsid w:val="00C641F3"/>
    <w:rsid w:val="00C65A96"/>
    <w:rsid w:val="00C66E9D"/>
    <w:rsid w:val="00C6781D"/>
    <w:rsid w:val="00C8543C"/>
    <w:rsid w:val="00C92C77"/>
    <w:rsid w:val="00C955D8"/>
    <w:rsid w:val="00C963C9"/>
    <w:rsid w:val="00CA33C7"/>
    <w:rsid w:val="00CA354E"/>
    <w:rsid w:val="00CB08FC"/>
    <w:rsid w:val="00CC075A"/>
    <w:rsid w:val="00CC19BC"/>
    <w:rsid w:val="00CC2A83"/>
    <w:rsid w:val="00CC4F46"/>
    <w:rsid w:val="00CC55DB"/>
    <w:rsid w:val="00CC5C54"/>
    <w:rsid w:val="00CC6D45"/>
    <w:rsid w:val="00CD1B17"/>
    <w:rsid w:val="00CD3165"/>
    <w:rsid w:val="00CD40B4"/>
    <w:rsid w:val="00CD7389"/>
    <w:rsid w:val="00CD7C82"/>
    <w:rsid w:val="00CE1919"/>
    <w:rsid w:val="00CE2B02"/>
    <w:rsid w:val="00CE3D45"/>
    <w:rsid w:val="00CE5B23"/>
    <w:rsid w:val="00CE5E59"/>
    <w:rsid w:val="00D009BE"/>
    <w:rsid w:val="00D03BCE"/>
    <w:rsid w:val="00D040CE"/>
    <w:rsid w:val="00D04B3E"/>
    <w:rsid w:val="00D119F1"/>
    <w:rsid w:val="00D1213A"/>
    <w:rsid w:val="00D14265"/>
    <w:rsid w:val="00D20113"/>
    <w:rsid w:val="00D31A9D"/>
    <w:rsid w:val="00D34C71"/>
    <w:rsid w:val="00D4071B"/>
    <w:rsid w:val="00D41BE6"/>
    <w:rsid w:val="00D42FE3"/>
    <w:rsid w:val="00D45670"/>
    <w:rsid w:val="00D46B50"/>
    <w:rsid w:val="00D5388C"/>
    <w:rsid w:val="00D57276"/>
    <w:rsid w:val="00D57483"/>
    <w:rsid w:val="00D57E28"/>
    <w:rsid w:val="00D62462"/>
    <w:rsid w:val="00D63018"/>
    <w:rsid w:val="00D64207"/>
    <w:rsid w:val="00D70197"/>
    <w:rsid w:val="00D70B95"/>
    <w:rsid w:val="00D773AD"/>
    <w:rsid w:val="00D80A8E"/>
    <w:rsid w:val="00D81A3E"/>
    <w:rsid w:val="00D81A69"/>
    <w:rsid w:val="00D92D59"/>
    <w:rsid w:val="00D93F2F"/>
    <w:rsid w:val="00D95C60"/>
    <w:rsid w:val="00D95C80"/>
    <w:rsid w:val="00DA1935"/>
    <w:rsid w:val="00DA4DEF"/>
    <w:rsid w:val="00DA56BE"/>
    <w:rsid w:val="00DA5C31"/>
    <w:rsid w:val="00DB067F"/>
    <w:rsid w:val="00DB20F3"/>
    <w:rsid w:val="00DB262F"/>
    <w:rsid w:val="00DB26B4"/>
    <w:rsid w:val="00DB5DA7"/>
    <w:rsid w:val="00DC14AB"/>
    <w:rsid w:val="00DC1989"/>
    <w:rsid w:val="00DC1AE4"/>
    <w:rsid w:val="00DC2ACA"/>
    <w:rsid w:val="00DC2F9C"/>
    <w:rsid w:val="00DC5236"/>
    <w:rsid w:val="00DC64F1"/>
    <w:rsid w:val="00DC699F"/>
    <w:rsid w:val="00DD0C42"/>
    <w:rsid w:val="00DD3916"/>
    <w:rsid w:val="00DD3C91"/>
    <w:rsid w:val="00DD57F6"/>
    <w:rsid w:val="00DF1CAE"/>
    <w:rsid w:val="00DF2A1E"/>
    <w:rsid w:val="00DF39E4"/>
    <w:rsid w:val="00DF450A"/>
    <w:rsid w:val="00DF753A"/>
    <w:rsid w:val="00E0038A"/>
    <w:rsid w:val="00E01F49"/>
    <w:rsid w:val="00E02305"/>
    <w:rsid w:val="00E0406D"/>
    <w:rsid w:val="00E11845"/>
    <w:rsid w:val="00E12952"/>
    <w:rsid w:val="00E12F83"/>
    <w:rsid w:val="00E1338C"/>
    <w:rsid w:val="00E16D38"/>
    <w:rsid w:val="00E2170B"/>
    <w:rsid w:val="00E226B1"/>
    <w:rsid w:val="00E2287F"/>
    <w:rsid w:val="00E23FA9"/>
    <w:rsid w:val="00E23FFC"/>
    <w:rsid w:val="00E323A1"/>
    <w:rsid w:val="00E361CB"/>
    <w:rsid w:val="00E40A45"/>
    <w:rsid w:val="00E418FC"/>
    <w:rsid w:val="00E451F1"/>
    <w:rsid w:val="00E50EDE"/>
    <w:rsid w:val="00E51F44"/>
    <w:rsid w:val="00E60A30"/>
    <w:rsid w:val="00E65358"/>
    <w:rsid w:val="00E675B4"/>
    <w:rsid w:val="00E70F1A"/>
    <w:rsid w:val="00E71152"/>
    <w:rsid w:val="00E81E96"/>
    <w:rsid w:val="00E82B84"/>
    <w:rsid w:val="00E846C2"/>
    <w:rsid w:val="00E84DB1"/>
    <w:rsid w:val="00E8500E"/>
    <w:rsid w:val="00E90102"/>
    <w:rsid w:val="00E91203"/>
    <w:rsid w:val="00E932FD"/>
    <w:rsid w:val="00E93A69"/>
    <w:rsid w:val="00E945AF"/>
    <w:rsid w:val="00E957B9"/>
    <w:rsid w:val="00E97804"/>
    <w:rsid w:val="00EA030D"/>
    <w:rsid w:val="00EA2D2C"/>
    <w:rsid w:val="00EA46BD"/>
    <w:rsid w:val="00EA5173"/>
    <w:rsid w:val="00EB1114"/>
    <w:rsid w:val="00EB3B1E"/>
    <w:rsid w:val="00EC025B"/>
    <w:rsid w:val="00EC16F4"/>
    <w:rsid w:val="00ED1BE6"/>
    <w:rsid w:val="00ED1D52"/>
    <w:rsid w:val="00ED1FF8"/>
    <w:rsid w:val="00ED2031"/>
    <w:rsid w:val="00ED4B45"/>
    <w:rsid w:val="00ED70C2"/>
    <w:rsid w:val="00ED7729"/>
    <w:rsid w:val="00EE0ED0"/>
    <w:rsid w:val="00EE2C1D"/>
    <w:rsid w:val="00EE433A"/>
    <w:rsid w:val="00EE556F"/>
    <w:rsid w:val="00EF33DD"/>
    <w:rsid w:val="00EF3E2A"/>
    <w:rsid w:val="00F0123F"/>
    <w:rsid w:val="00F03FB6"/>
    <w:rsid w:val="00F04397"/>
    <w:rsid w:val="00F04EA3"/>
    <w:rsid w:val="00F0591F"/>
    <w:rsid w:val="00F07501"/>
    <w:rsid w:val="00F12666"/>
    <w:rsid w:val="00F154A2"/>
    <w:rsid w:val="00F15B39"/>
    <w:rsid w:val="00F1678C"/>
    <w:rsid w:val="00F2027E"/>
    <w:rsid w:val="00F20ACD"/>
    <w:rsid w:val="00F22383"/>
    <w:rsid w:val="00F241AF"/>
    <w:rsid w:val="00F34BB6"/>
    <w:rsid w:val="00F3665E"/>
    <w:rsid w:val="00F36C75"/>
    <w:rsid w:val="00F37A33"/>
    <w:rsid w:val="00F40E56"/>
    <w:rsid w:val="00F41384"/>
    <w:rsid w:val="00F442E1"/>
    <w:rsid w:val="00F44C22"/>
    <w:rsid w:val="00F46E8B"/>
    <w:rsid w:val="00F47762"/>
    <w:rsid w:val="00F557A6"/>
    <w:rsid w:val="00F560A9"/>
    <w:rsid w:val="00F564EE"/>
    <w:rsid w:val="00F60462"/>
    <w:rsid w:val="00F6072B"/>
    <w:rsid w:val="00F615C7"/>
    <w:rsid w:val="00F64B7A"/>
    <w:rsid w:val="00F704F0"/>
    <w:rsid w:val="00F70E7C"/>
    <w:rsid w:val="00F744C6"/>
    <w:rsid w:val="00F750B6"/>
    <w:rsid w:val="00F7538F"/>
    <w:rsid w:val="00F75512"/>
    <w:rsid w:val="00F81DDC"/>
    <w:rsid w:val="00F90C15"/>
    <w:rsid w:val="00F92ABD"/>
    <w:rsid w:val="00F96026"/>
    <w:rsid w:val="00F96684"/>
    <w:rsid w:val="00F97C8C"/>
    <w:rsid w:val="00FA4E30"/>
    <w:rsid w:val="00FA542E"/>
    <w:rsid w:val="00FA5686"/>
    <w:rsid w:val="00FC25DF"/>
    <w:rsid w:val="00FC2796"/>
    <w:rsid w:val="00FC6AB4"/>
    <w:rsid w:val="00FD05B5"/>
    <w:rsid w:val="00FD33FF"/>
    <w:rsid w:val="00FD4970"/>
    <w:rsid w:val="00FD4BF5"/>
    <w:rsid w:val="00FD4C8E"/>
    <w:rsid w:val="00FE0D54"/>
    <w:rsid w:val="00FE182C"/>
    <w:rsid w:val="00FE439F"/>
    <w:rsid w:val="00FE5BCC"/>
    <w:rsid w:val="00FE5E3A"/>
    <w:rsid w:val="00FE7E44"/>
    <w:rsid w:val="00FF141F"/>
    <w:rsid w:val="00FF35F4"/>
    <w:rsid w:val="00FF4317"/>
    <w:rsid w:val="00FF4D32"/>
    <w:rsid w:val="00FF7561"/>
    <w:rsid w:val="00FF7723"/>
    <w:rsid w:val="00FF7B95"/>
    <w:rsid w:val="0387BB08"/>
    <w:rsid w:val="04511B17"/>
    <w:rsid w:val="05C123F7"/>
    <w:rsid w:val="06BCA04A"/>
    <w:rsid w:val="06C8F1E5"/>
    <w:rsid w:val="074B6D28"/>
    <w:rsid w:val="077D8692"/>
    <w:rsid w:val="0BA594CB"/>
    <w:rsid w:val="14F872D1"/>
    <w:rsid w:val="15CA59BC"/>
    <w:rsid w:val="164E9CA7"/>
    <w:rsid w:val="17BF67A7"/>
    <w:rsid w:val="18A5EABA"/>
    <w:rsid w:val="18BF6B36"/>
    <w:rsid w:val="1BC0A10E"/>
    <w:rsid w:val="1D07372D"/>
    <w:rsid w:val="21135419"/>
    <w:rsid w:val="2725B378"/>
    <w:rsid w:val="2A5E11C7"/>
    <w:rsid w:val="2F706F51"/>
    <w:rsid w:val="32E6F823"/>
    <w:rsid w:val="33D696EE"/>
    <w:rsid w:val="35CC6CEB"/>
    <w:rsid w:val="366D48D0"/>
    <w:rsid w:val="371029CF"/>
    <w:rsid w:val="3B4B6C50"/>
    <w:rsid w:val="3BB64D20"/>
    <w:rsid w:val="3C29FE84"/>
    <w:rsid w:val="3C462990"/>
    <w:rsid w:val="3F9FC997"/>
    <w:rsid w:val="4097B6F2"/>
    <w:rsid w:val="4156DEB2"/>
    <w:rsid w:val="4347410C"/>
    <w:rsid w:val="46858E32"/>
    <w:rsid w:val="48219C4E"/>
    <w:rsid w:val="4A5064FE"/>
    <w:rsid w:val="4D315445"/>
    <w:rsid w:val="50E7F82E"/>
    <w:rsid w:val="50F3080F"/>
    <w:rsid w:val="5138BC1C"/>
    <w:rsid w:val="548F55CF"/>
    <w:rsid w:val="54D674CE"/>
    <w:rsid w:val="5A0361EE"/>
    <w:rsid w:val="5C9F1238"/>
    <w:rsid w:val="60D4C04B"/>
    <w:rsid w:val="631FF599"/>
    <w:rsid w:val="699E8146"/>
    <w:rsid w:val="6B583BDC"/>
    <w:rsid w:val="6CB183A2"/>
    <w:rsid w:val="6D7B86D8"/>
    <w:rsid w:val="72D73E29"/>
    <w:rsid w:val="73F0DD0B"/>
    <w:rsid w:val="74B16994"/>
    <w:rsid w:val="7DE1746C"/>
    <w:rsid w:val="7EBD933E"/>
    <w:rsid w:val="7EC4A79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paragraph" w:styleId="berschrift3">
    <w:name w:val="heading 3"/>
    <w:basedOn w:val="Standard"/>
    <w:link w:val="berschrift3Zchn"/>
    <w:uiPriority w:val="9"/>
    <w:qFormat/>
    <w:rsid w:val="003374F0"/>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 w:type="character" w:customStyle="1" w:styleId="UnresolvedMention2">
    <w:name w:val="Unresolved Mention2"/>
    <w:basedOn w:val="Absatz-Standardschriftart"/>
    <w:uiPriority w:val="99"/>
    <w:semiHidden/>
    <w:unhideWhenUsed/>
    <w:rsid w:val="0024611C"/>
    <w:rPr>
      <w:color w:val="605E5C"/>
      <w:shd w:val="clear" w:color="auto" w:fill="E1DFDD"/>
    </w:rPr>
  </w:style>
  <w:style w:type="character" w:styleId="BesuchterLink">
    <w:name w:val="FollowedHyperlink"/>
    <w:basedOn w:val="Absatz-Standardschriftart"/>
    <w:uiPriority w:val="99"/>
    <w:semiHidden/>
    <w:unhideWhenUsed/>
    <w:rsid w:val="004A50FD"/>
    <w:rPr>
      <w:color w:val="954F72" w:themeColor="followedHyperlink"/>
      <w:u w:val="single"/>
    </w:rPr>
  </w:style>
  <w:style w:type="paragraph" w:styleId="KeinLeerraum">
    <w:name w:val="No Spacing"/>
    <w:uiPriority w:val="1"/>
    <w:qFormat/>
    <w:rsid w:val="00417387"/>
    <w:pPr>
      <w:suppressAutoHyphens w:val="0"/>
    </w:pPr>
  </w:style>
  <w:style w:type="character" w:styleId="NichtaufgelsteErwhnung">
    <w:name w:val="Unresolved Mention"/>
    <w:basedOn w:val="Absatz-Standardschriftart"/>
    <w:uiPriority w:val="99"/>
    <w:semiHidden/>
    <w:unhideWhenUsed/>
    <w:rsid w:val="003F41F5"/>
    <w:rPr>
      <w:color w:val="605E5C"/>
      <w:shd w:val="clear" w:color="auto" w:fill="E1DFDD"/>
    </w:rPr>
  </w:style>
  <w:style w:type="character" w:customStyle="1" w:styleId="berschrift3Zchn">
    <w:name w:val="Überschrift 3 Zchn"/>
    <w:basedOn w:val="Absatz-Standardschriftart"/>
    <w:link w:val="berschrift3"/>
    <w:uiPriority w:val="9"/>
    <w:rsid w:val="003374F0"/>
    <w:rPr>
      <w:rFonts w:ascii="Times New Roman" w:eastAsia="Times New Roman" w:hAnsi="Times New Roman" w:cs="Times New Roman"/>
      <w:b/>
      <w:bCs/>
      <w:sz w:val="27"/>
      <w:szCs w:val="27"/>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5805">
      <w:bodyDiv w:val="1"/>
      <w:marLeft w:val="0"/>
      <w:marRight w:val="0"/>
      <w:marTop w:val="0"/>
      <w:marBottom w:val="0"/>
      <w:divBdr>
        <w:top w:val="none" w:sz="0" w:space="0" w:color="auto"/>
        <w:left w:val="none" w:sz="0" w:space="0" w:color="auto"/>
        <w:bottom w:val="none" w:sz="0" w:space="0" w:color="auto"/>
        <w:right w:val="none" w:sz="0" w:space="0" w:color="auto"/>
      </w:divBdr>
    </w:div>
    <w:div w:id="304630487">
      <w:bodyDiv w:val="1"/>
      <w:marLeft w:val="0"/>
      <w:marRight w:val="0"/>
      <w:marTop w:val="0"/>
      <w:marBottom w:val="0"/>
      <w:divBdr>
        <w:top w:val="none" w:sz="0" w:space="0" w:color="auto"/>
        <w:left w:val="none" w:sz="0" w:space="0" w:color="auto"/>
        <w:bottom w:val="none" w:sz="0" w:space="0" w:color="auto"/>
        <w:right w:val="none" w:sz="0" w:space="0" w:color="auto"/>
      </w:divBdr>
      <w:divsChild>
        <w:div w:id="1466850017">
          <w:marLeft w:val="0"/>
          <w:marRight w:val="0"/>
          <w:marTop w:val="0"/>
          <w:marBottom w:val="0"/>
          <w:divBdr>
            <w:top w:val="none" w:sz="0" w:space="0" w:color="auto"/>
            <w:left w:val="none" w:sz="0" w:space="0" w:color="auto"/>
            <w:bottom w:val="none" w:sz="0" w:space="0" w:color="auto"/>
            <w:right w:val="none" w:sz="0" w:space="0" w:color="auto"/>
          </w:divBdr>
        </w:div>
      </w:divsChild>
    </w:div>
    <w:div w:id="347996317">
      <w:bodyDiv w:val="1"/>
      <w:marLeft w:val="0"/>
      <w:marRight w:val="0"/>
      <w:marTop w:val="0"/>
      <w:marBottom w:val="0"/>
      <w:divBdr>
        <w:top w:val="none" w:sz="0" w:space="0" w:color="auto"/>
        <w:left w:val="none" w:sz="0" w:space="0" w:color="auto"/>
        <w:bottom w:val="none" w:sz="0" w:space="0" w:color="auto"/>
        <w:right w:val="none" w:sz="0" w:space="0" w:color="auto"/>
      </w:divBdr>
    </w:div>
    <w:div w:id="400182652">
      <w:bodyDiv w:val="1"/>
      <w:marLeft w:val="0"/>
      <w:marRight w:val="0"/>
      <w:marTop w:val="0"/>
      <w:marBottom w:val="0"/>
      <w:divBdr>
        <w:top w:val="none" w:sz="0" w:space="0" w:color="auto"/>
        <w:left w:val="none" w:sz="0" w:space="0" w:color="auto"/>
        <w:bottom w:val="none" w:sz="0" w:space="0" w:color="auto"/>
        <w:right w:val="none" w:sz="0" w:space="0" w:color="auto"/>
      </w:divBdr>
    </w:div>
    <w:div w:id="404953465">
      <w:bodyDiv w:val="1"/>
      <w:marLeft w:val="0"/>
      <w:marRight w:val="0"/>
      <w:marTop w:val="0"/>
      <w:marBottom w:val="0"/>
      <w:divBdr>
        <w:top w:val="none" w:sz="0" w:space="0" w:color="auto"/>
        <w:left w:val="none" w:sz="0" w:space="0" w:color="auto"/>
        <w:bottom w:val="none" w:sz="0" w:space="0" w:color="auto"/>
        <w:right w:val="none" w:sz="0" w:space="0" w:color="auto"/>
      </w:divBdr>
    </w:div>
    <w:div w:id="409237997">
      <w:bodyDiv w:val="1"/>
      <w:marLeft w:val="0"/>
      <w:marRight w:val="0"/>
      <w:marTop w:val="0"/>
      <w:marBottom w:val="0"/>
      <w:divBdr>
        <w:top w:val="none" w:sz="0" w:space="0" w:color="auto"/>
        <w:left w:val="none" w:sz="0" w:space="0" w:color="auto"/>
        <w:bottom w:val="none" w:sz="0" w:space="0" w:color="auto"/>
        <w:right w:val="none" w:sz="0" w:space="0" w:color="auto"/>
      </w:divBdr>
      <w:divsChild>
        <w:div w:id="463694606">
          <w:marLeft w:val="0"/>
          <w:marRight w:val="0"/>
          <w:marTop w:val="0"/>
          <w:marBottom w:val="0"/>
          <w:divBdr>
            <w:top w:val="none" w:sz="0" w:space="0" w:color="auto"/>
            <w:left w:val="none" w:sz="0" w:space="0" w:color="auto"/>
            <w:bottom w:val="none" w:sz="0" w:space="0" w:color="auto"/>
            <w:right w:val="none" w:sz="0" w:space="0" w:color="auto"/>
          </w:divBdr>
        </w:div>
      </w:divsChild>
    </w:div>
    <w:div w:id="411203169">
      <w:bodyDiv w:val="1"/>
      <w:marLeft w:val="0"/>
      <w:marRight w:val="0"/>
      <w:marTop w:val="0"/>
      <w:marBottom w:val="0"/>
      <w:divBdr>
        <w:top w:val="none" w:sz="0" w:space="0" w:color="auto"/>
        <w:left w:val="none" w:sz="0" w:space="0" w:color="auto"/>
        <w:bottom w:val="none" w:sz="0" w:space="0" w:color="auto"/>
        <w:right w:val="none" w:sz="0" w:space="0" w:color="auto"/>
      </w:divBdr>
    </w:div>
    <w:div w:id="560941963">
      <w:bodyDiv w:val="1"/>
      <w:marLeft w:val="0"/>
      <w:marRight w:val="0"/>
      <w:marTop w:val="0"/>
      <w:marBottom w:val="0"/>
      <w:divBdr>
        <w:top w:val="none" w:sz="0" w:space="0" w:color="auto"/>
        <w:left w:val="none" w:sz="0" w:space="0" w:color="auto"/>
        <w:bottom w:val="none" w:sz="0" w:space="0" w:color="auto"/>
        <w:right w:val="none" w:sz="0" w:space="0" w:color="auto"/>
      </w:divBdr>
      <w:divsChild>
        <w:div w:id="1520777498">
          <w:marLeft w:val="0"/>
          <w:marRight w:val="0"/>
          <w:marTop w:val="0"/>
          <w:marBottom w:val="0"/>
          <w:divBdr>
            <w:top w:val="none" w:sz="0" w:space="0" w:color="auto"/>
            <w:left w:val="none" w:sz="0" w:space="0" w:color="auto"/>
            <w:bottom w:val="none" w:sz="0" w:space="0" w:color="auto"/>
            <w:right w:val="none" w:sz="0" w:space="0" w:color="auto"/>
          </w:divBdr>
        </w:div>
      </w:divsChild>
    </w:div>
    <w:div w:id="622538868">
      <w:bodyDiv w:val="1"/>
      <w:marLeft w:val="0"/>
      <w:marRight w:val="0"/>
      <w:marTop w:val="0"/>
      <w:marBottom w:val="0"/>
      <w:divBdr>
        <w:top w:val="none" w:sz="0" w:space="0" w:color="auto"/>
        <w:left w:val="none" w:sz="0" w:space="0" w:color="auto"/>
        <w:bottom w:val="none" w:sz="0" w:space="0" w:color="auto"/>
        <w:right w:val="none" w:sz="0" w:space="0" w:color="auto"/>
      </w:divBdr>
      <w:divsChild>
        <w:div w:id="2055883829">
          <w:marLeft w:val="0"/>
          <w:marRight w:val="0"/>
          <w:marTop w:val="0"/>
          <w:marBottom w:val="0"/>
          <w:divBdr>
            <w:top w:val="none" w:sz="0" w:space="0" w:color="auto"/>
            <w:left w:val="none" w:sz="0" w:space="0" w:color="auto"/>
            <w:bottom w:val="none" w:sz="0" w:space="0" w:color="auto"/>
            <w:right w:val="none" w:sz="0" w:space="0" w:color="auto"/>
          </w:divBdr>
        </w:div>
      </w:divsChild>
    </w:div>
    <w:div w:id="650719890">
      <w:bodyDiv w:val="1"/>
      <w:marLeft w:val="0"/>
      <w:marRight w:val="0"/>
      <w:marTop w:val="0"/>
      <w:marBottom w:val="0"/>
      <w:divBdr>
        <w:top w:val="none" w:sz="0" w:space="0" w:color="auto"/>
        <w:left w:val="none" w:sz="0" w:space="0" w:color="auto"/>
        <w:bottom w:val="none" w:sz="0" w:space="0" w:color="auto"/>
        <w:right w:val="none" w:sz="0" w:space="0" w:color="auto"/>
      </w:divBdr>
    </w:div>
    <w:div w:id="701636831">
      <w:bodyDiv w:val="1"/>
      <w:marLeft w:val="0"/>
      <w:marRight w:val="0"/>
      <w:marTop w:val="0"/>
      <w:marBottom w:val="0"/>
      <w:divBdr>
        <w:top w:val="none" w:sz="0" w:space="0" w:color="auto"/>
        <w:left w:val="none" w:sz="0" w:space="0" w:color="auto"/>
        <w:bottom w:val="none" w:sz="0" w:space="0" w:color="auto"/>
        <w:right w:val="none" w:sz="0" w:space="0" w:color="auto"/>
      </w:divBdr>
    </w:div>
    <w:div w:id="707805155">
      <w:bodyDiv w:val="1"/>
      <w:marLeft w:val="0"/>
      <w:marRight w:val="0"/>
      <w:marTop w:val="0"/>
      <w:marBottom w:val="0"/>
      <w:divBdr>
        <w:top w:val="none" w:sz="0" w:space="0" w:color="auto"/>
        <w:left w:val="none" w:sz="0" w:space="0" w:color="auto"/>
        <w:bottom w:val="none" w:sz="0" w:space="0" w:color="auto"/>
        <w:right w:val="none" w:sz="0" w:space="0" w:color="auto"/>
      </w:divBdr>
    </w:div>
    <w:div w:id="751778837">
      <w:bodyDiv w:val="1"/>
      <w:marLeft w:val="0"/>
      <w:marRight w:val="0"/>
      <w:marTop w:val="0"/>
      <w:marBottom w:val="0"/>
      <w:divBdr>
        <w:top w:val="none" w:sz="0" w:space="0" w:color="auto"/>
        <w:left w:val="none" w:sz="0" w:space="0" w:color="auto"/>
        <w:bottom w:val="none" w:sz="0" w:space="0" w:color="auto"/>
        <w:right w:val="none" w:sz="0" w:space="0" w:color="auto"/>
      </w:divBdr>
      <w:divsChild>
        <w:div w:id="146433726">
          <w:marLeft w:val="0"/>
          <w:marRight w:val="0"/>
          <w:marTop w:val="0"/>
          <w:marBottom w:val="0"/>
          <w:divBdr>
            <w:top w:val="none" w:sz="0" w:space="0" w:color="auto"/>
            <w:left w:val="none" w:sz="0" w:space="0" w:color="auto"/>
            <w:bottom w:val="none" w:sz="0" w:space="0" w:color="auto"/>
            <w:right w:val="none" w:sz="0" w:space="0" w:color="auto"/>
          </w:divBdr>
        </w:div>
      </w:divsChild>
    </w:div>
    <w:div w:id="866603919">
      <w:bodyDiv w:val="1"/>
      <w:marLeft w:val="0"/>
      <w:marRight w:val="0"/>
      <w:marTop w:val="0"/>
      <w:marBottom w:val="0"/>
      <w:divBdr>
        <w:top w:val="none" w:sz="0" w:space="0" w:color="auto"/>
        <w:left w:val="none" w:sz="0" w:space="0" w:color="auto"/>
        <w:bottom w:val="none" w:sz="0" w:space="0" w:color="auto"/>
        <w:right w:val="none" w:sz="0" w:space="0" w:color="auto"/>
      </w:divBdr>
      <w:divsChild>
        <w:div w:id="386033849">
          <w:marLeft w:val="0"/>
          <w:marRight w:val="0"/>
          <w:marTop w:val="0"/>
          <w:marBottom w:val="0"/>
          <w:divBdr>
            <w:top w:val="none" w:sz="0" w:space="0" w:color="auto"/>
            <w:left w:val="none" w:sz="0" w:space="0" w:color="auto"/>
            <w:bottom w:val="none" w:sz="0" w:space="0" w:color="auto"/>
            <w:right w:val="none" w:sz="0" w:space="0" w:color="auto"/>
          </w:divBdr>
        </w:div>
      </w:divsChild>
    </w:div>
    <w:div w:id="926966754">
      <w:bodyDiv w:val="1"/>
      <w:marLeft w:val="0"/>
      <w:marRight w:val="0"/>
      <w:marTop w:val="0"/>
      <w:marBottom w:val="0"/>
      <w:divBdr>
        <w:top w:val="none" w:sz="0" w:space="0" w:color="auto"/>
        <w:left w:val="none" w:sz="0" w:space="0" w:color="auto"/>
        <w:bottom w:val="none" w:sz="0" w:space="0" w:color="auto"/>
        <w:right w:val="none" w:sz="0" w:space="0" w:color="auto"/>
      </w:divBdr>
      <w:divsChild>
        <w:div w:id="1403333353">
          <w:marLeft w:val="0"/>
          <w:marRight w:val="0"/>
          <w:marTop w:val="0"/>
          <w:marBottom w:val="0"/>
          <w:divBdr>
            <w:top w:val="none" w:sz="0" w:space="0" w:color="auto"/>
            <w:left w:val="none" w:sz="0" w:space="0" w:color="auto"/>
            <w:bottom w:val="none" w:sz="0" w:space="0" w:color="auto"/>
            <w:right w:val="none" w:sz="0" w:space="0" w:color="auto"/>
          </w:divBdr>
        </w:div>
      </w:divsChild>
    </w:div>
    <w:div w:id="970748340">
      <w:bodyDiv w:val="1"/>
      <w:marLeft w:val="0"/>
      <w:marRight w:val="0"/>
      <w:marTop w:val="0"/>
      <w:marBottom w:val="0"/>
      <w:divBdr>
        <w:top w:val="none" w:sz="0" w:space="0" w:color="auto"/>
        <w:left w:val="none" w:sz="0" w:space="0" w:color="auto"/>
        <w:bottom w:val="none" w:sz="0" w:space="0" w:color="auto"/>
        <w:right w:val="none" w:sz="0" w:space="0" w:color="auto"/>
      </w:divBdr>
      <w:divsChild>
        <w:div w:id="578953113">
          <w:marLeft w:val="0"/>
          <w:marRight w:val="0"/>
          <w:marTop w:val="0"/>
          <w:marBottom w:val="0"/>
          <w:divBdr>
            <w:top w:val="none" w:sz="0" w:space="0" w:color="auto"/>
            <w:left w:val="none" w:sz="0" w:space="0" w:color="auto"/>
            <w:bottom w:val="none" w:sz="0" w:space="0" w:color="auto"/>
            <w:right w:val="none" w:sz="0" w:space="0" w:color="auto"/>
          </w:divBdr>
          <w:divsChild>
            <w:div w:id="11273707">
              <w:marLeft w:val="0"/>
              <w:marRight w:val="0"/>
              <w:marTop w:val="0"/>
              <w:marBottom w:val="0"/>
              <w:divBdr>
                <w:top w:val="none" w:sz="0" w:space="0" w:color="auto"/>
                <w:left w:val="none" w:sz="0" w:space="0" w:color="auto"/>
                <w:bottom w:val="none" w:sz="0" w:space="0" w:color="auto"/>
                <w:right w:val="none" w:sz="0" w:space="0" w:color="auto"/>
              </w:divBdr>
              <w:divsChild>
                <w:div w:id="9823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3887">
      <w:bodyDiv w:val="1"/>
      <w:marLeft w:val="0"/>
      <w:marRight w:val="0"/>
      <w:marTop w:val="0"/>
      <w:marBottom w:val="0"/>
      <w:divBdr>
        <w:top w:val="none" w:sz="0" w:space="0" w:color="auto"/>
        <w:left w:val="none" w:sz="0" w:space="0" w:color="auto"/>
        <w:bottom w:val="none" w:sz="0" w:space="0" w:color="auto"/>
        <w:right w:val="none" w:sz="0" w:space="0" w:color="auto"/>
      </w:divBdr>
      <w:divsChild>
        <w:div w:id="1270620240">
          <w:marLeft w:val="0"/>
          <w:marRight w:val="0"/>
          <w:marTop w:val="0"/>
          <w:marBottom w:val="0"/>
          <w:divBdr>
            <w:top w:val="none" w:sz="0" w:space="0" w:color="auto"/>
            <w:left w:val="none" w:sz="0" w:space="0" w:color="auto"/>
            <w:bottom w:val="none" w:sz="0" w:space="0" w:color="auto"/>
            <w:right w:val="none" w:sz="0" w:space="0" w:color="auto"/>
          </w:divBdr>
        </w:div>
      </w:divsChild>
    </w:div>
    <w:div w:id="1137069620">
      <w:bodyDiv w:val="1"/>
      <w:marLeft w:val="0"/>
      <w:marRight w:val="0"/>
      <w:marTop w:val="0"/>
      <w:marBottom w:val="0"/>
      <w:divBdr>
        <w:top w:val="none" w:sz="0" w:space="0" w:color="auto"/>
        <w:left w:val="none" w:sz="0" w:space="0" w:color="auto"/>
        <w:bottom w:val="none" w:sz="0" w:space="0" w:color="auto"/>
        <w:right w:val="none" w:sz="0" w:space="0" w:color="auto"/>
      </w:divBdr>
      <w:divsChild>
        <w:div w:id="1892228363">
          <w:marLeft w:val="0"/>
          <w:marRight w:val="0"/>
          <w:marTop w:val="0"/>
          <w:marBottom w:val="0"/>
          <w:divBdr>
            <w:top w:val="none" w:sz="0" w:space="0" w:color="auto"/>
            <w:left w:val="none" w:sz="0" w:space="0" w:color="auto"/>
            <w:bottom w:val="none" w:sz="0" w:space="0" w:color="auto"/>
            <w:right w:val="none" w:sz="0" w:space="0" w:color="auto"/>
          </w:divBdr>
        </w:div>
      </w:divsChild>
    </w:div>
    <w:div w:id="1246765193">
      <w:bodyDiv w:val="1"/>
      <w:marLeft w:val="0"/>
      <w:marRight w:val="0"/>
      <w:marTop w:val="0"/>
      <w:marBottom w:val="0"/>
      <w:divBdr>
        <w:top w:val="none" w:sz="0" w:space="0" w:color="auto"/>
        <w:left w:val="none" w:sz="0" w:space="0" w:color="auto"/>
        <w:bottom w:val="none" w:sz="0" w:space="0" w:color="auto"/>
        <w:right w:val="none" w:sz="0" w:space="0" w:color="auto"/>
      </w:divBdr>
    </w:div>
    <w:div w:id="1249461651">
      <w:bodyDiv w:val="1"/>
      <w:marLeft w:val="0"/>
      <w:marRight w:val="0"/>
      <w:marTop w:val="0"/>
      <w:marBottom w:val="0"/>
      <w:divBdr>
        <w:top w:val="none" w:sz="0" w:space="0" w:color="auto"/>
        <w:left w:val="none" w:sz="0" w:space="0" w:color="auto"/>
        <w:bottom w:val="none" w:sz="0" w:space="0" w:color="auto"/>
        <w:right w:val="none" w:sz="0" w:space="0" w:color="auto"/>
      </w:divBdr>
    </w:div>
    <w:div w:id="1283731624">
      <w:bodyDiv w:val="1"/>
      <w:marLeft w:val="0"/>
      <w:marRight w:val="0"/>
      <w:marTop w:val="0"/>
      <w:marBottom w:val="0"/>
      <w:divBdr>
        <w:top w:val="none" w:sz="0" w:space="0" w:color="auto"/>
        <w:left w:val="none" w:sz="0" w:space="0" w:color="auto"/>
        <w:bottom w:val="none" w:sz="0" w:space="0" w:color="auto"/>
        <w:right w:val="none" w:sz="0" w:space="0" w:color="auto"/>
      </w:divBdr>
    </w:div>
    <w:div w:id="1349287503">
      <w:bodyDiv w:val="1"/>
      <w:marLeft w:val="0"/>
      <w:marRight w:val="0"/>
      <w:marTop w:val="0"/>
      <w:marBottom w:val="0"/>
      <w:divBdr>
        <w:top w:val="none" w:sz="0" w:space="0" w:color="auto"/>
        <w:left w:val="none" w:sz="0" w:space="0" w:color="auto"/>
        <w:bottom w:val="none" w:sz="0" w:space="0" w:color="auto"/>
        <w:right w:val="none" w:sz="0" w:space="0" w:color="auto"/>
      </w:divBdr>
      <w:divsChild>
        <w:div w:id="948003185">
          <w:marLeft w:val="0"/>
          <w:marRight w:val="0"/>
          <w:marTop w:val="0"/>
          <w:marBottom w:val="0"/>
          <w:divBdr>
            <w:top w:val="none" w:sz="0" w:space="0" w:color="auto"/>
            <w:left w:val="none" w:sz="0" w:space="0" w:color="auto"/>
            <w:bottom w:val="none" w:sz="0" w:space="0" w:color="auto"/>
            <w:right w:val="none" w:sz="0" w:space="0" w:color="auto"/>
          </w:divBdr>
        </w:div>
      </w:divsChild>
    </w:div>
    <w:div w:id="1403216603">
      <w:bodyDiv w:val="1"/>
      <w:marLeft w:val="0"/>
      <w:marRight w:val="0"/>
      <w:marTop w:val="0"/>
      <w:marBottom w:val="0"/>
      <w:divBdr>
        <w:top w:val="none" w:sz="0" w:space="0" w:color="auto"/>
        <w:left w:val="none" w:sz="0" w:space="0" w:color="auto"/>
        <w:bottom w:val="none" w:sz="0" w:space="0" w:color="auto"/>
        <w:right w:val="none" w:sz="0" w:space="0" w:color="auto"/>
      </w:divBdr>
    </w:div>
    <w:div w:id="1477140962">
      <w:bodyDiv w:val="1"/>
      <w:marLeft w:val="0"/>
      <w:marRight w:val="0"/>
      <w:marTop w:val="0"/>
      <w:marBottom w:val="0"/>
      <w:divBdr>
        <w:top w:val="none" w:sz="0" w:space="0" w:color="auto"/>
        <w:left w:val="none" w:sz="0" w:space="0" w:color="auto"/>
        <w:bottom w:val="none" w:sz="0" w:space="0" w:color="auto"/>
        <w:right w:val="none" w:sz="0" w:space="0" w:color="auto"/>
      </w:divBdr>
    </w:div>
    <w:div w:id="1479690504">
      <w:bodyDiv w:val="1"/>
      <w:marLeft w:val="0"/>
      <w:marRight w:val="0"/>
      <w:marTop w:val="0"/>
      <w:marBottom w:val="0"/>
      <w:divBdr>
        <w:top w:val="none" w:sz="0" w:space="0" w:color="auto"/>
        <w:left w:val="none" w:sz="0" w:space="0" w:color="auto"/>
        <w:bottom w:val="none" w:sz="0" w:space="0" w:color="auto"/>
        <w:right w:val="none" w:sz="0" w:space="0" w:color="auto"/>
      </w:divBdr>
    </w:div>
    <w:div w:id="1513833954">
      <w:bodyDiv w:val="1"/>
      <w:marLeft w:val="0"/>
      <w:marRight w:val="0"/>
      <w:marTop w:val="0"/>
      <w:marBottom w:val="0"/>
      <w:divBdr>
        <w:top w:val="none" w:sz="0" w:space="0" w:color="auto"/>
        <w:left w:val="none" w:sz="0" w:space="0" w:color="auto"/>
        <w:bottom w:val="none" w:sz="0" w:space="0" w:color="auto"/>
        <w:right w:val="none" w:sz="0" w:space="0" w:color="auto"/>
      </w:divBdr>
      <w:divsChild>
        <w:div w:id="435950385">
          <w:marLeft w:val="0"/>
          <w:marRight w:val="0"/>
          <w:marTop w:val="0"/>
          <w:marBottom w:val="0"/>
          <w:divBdr>
            <w:top w:val="none" w:sz="0" w:space="0" w:color="auto"/>
            <w:left w:val="none" w:sz="0" w:space="0" w:color="auto"/>
            <w:bottom w:val="none" w:sz="0" w:space="0" w:color="auto"/>
            <w:right w:val="none" w:sz="0" w:space="0" w:color="auto"/>
          </w:divBdr>
        </w:div>
      </w:divsChild>
    </w:div>
    <w:div w:id="1591280606">
      <w:bodyDiv w:val="1"/>
      <w:marLeft w:val="0"/>
      <w:marRight w:val="0"/>
      <w:marTop w:val="0"/>
      <w:marBottom w:val="0"/>
      <w:divBdr>
        <w:top w:val="none" w:sz="0" w:space="0" w:color="auto"/>
        <w:left w:val="none" w:sz="0" w:space="0" w:color="auto"/>
        <w:bottom w:val="none" w:sz="0" w:space="0" w:color="auto"/>
        <w:right w:val="none" w:sz="0" w:space="0" w:color="auto"/>
      </w:divBdr>
      <w:divsChild>
        <w:div w:id="1947616970">
          <w:marLeft w:val="0"/>
          <w:marRight w:val="0"/>
          <w:marTop w:val="0"/>
          <w:marBottom w:val="0"/>
          <w:divBdr>
            <w:top w:val="none" w:sz="0" w:space="0" w:color="auto"/>
            <w:left w:val="none" w:sz="0" w:space="0" w:color="auto"/>
            <w:bottom w:val="none" w:sz="0" w:space="0" w:color="auto"/>
            <w:right w:val="none" w:sz="0" w:space="0" w:color="auto"/>
          </w:divBdr>
          <w:divsChild>
            <w:div w:id="1505166076">
              <w:marLeft w:val="0"/>
              <w:marRight w:val="0"/>
              <w:marTop w:val="0"/>
              <w:marBottom w:val="0"/>
              <w:divBdr>
                <w:top w:val="none" w:sz="0" w:space="0" w:color="auto"/>
                <w:left w:val="none" w:sz="0" w:space="0" w:color="auto"/>
                <w:bottom w:val="none" w:sz="0" w:space="0" w:color="auto"/>
                <w:right w:val="none" w:sz="0" w:space="0" w:color="auto"/>
              </w:divBdr>
              <w:divsChild>
                <w:div w:id="2451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89967">
      <w:bodyDiv w:val="1"/>
      <w:marLeft w:val="0"/>
      <w:marRight w:val="0"/>
      <w:marTop w:val="0"/>
      <w:marBottom w:val="0"/>
      <w:divBdr>
        <w:top w:val="none" w:sz="0" w:space="0" w:color="auto"/>
        <w:left w:val="none" w:sz="0" w:space="0" w:color="auto"/>
        <w:bottom w:val="none" w:sz="0" w:space="0" w:color="auto"/>
        <w:right w:val="none" w:sz="0" w:space="0" w:color="auto"/>
      </w:divBdr>
    </w:div>
    <w:div w:id="1654141771">
      <w:bodyDiv w:val="1"/>
      <w:marLeft w:val="0"/>
      <w:marRight w:val="0"/>
      <w:marTop w:val="0"/>
      <w:marBottom w:val="0"/>
      <w:divBdr>
        <w:top w:val="none" w:sz="0" w:space="0" w:color="auto"/>
        <w:left w:val="none" w:sz="0" w:space="0" w:color="auto"/>
        <w:bottom w:val="none" w:sz="0" w:space="0" w:color="auto"/>
        <w:right w:val="none" w:sz="0" w:space="0" w:color="auto"/>
      </w:divBdr>
    </w:div>
    <w:div w:id="1739355267">
      <w:bodyDiv w:val="1"/>
      <w:marLeft w:val="0"/>
      <w:marRight w:val="0"/>
      <w:marTop w:val="0"/>
      <w:marBottom w:val="0"/>
      <w:divBdr>
        <w:top w:val="none" w:sz="0" w:space="0" w:color="auto"/>
        <w:left w:val="none" w:sz="0" w:space="0" w:color="auto"/>
        <w:bottom w:val="none" w:sz="0" w:space="0" w:color="auto"/>
        <w:right w:val="none" w:sz="0" w:space="0" w:color="auto"/>
      </w:divBdr>
    </w:div>
    <w:div w:id="1766267760">
      <w:bodyDiv w:val="1"/>
      <w:marLeft w:val="0"/>
      <w:marRight w:val="0"/>
      <w:marTop w:val="0"/>
      <w:marBottom w:val="0"/>
      <w:divBdr>
        <w:top w:val="none" w:sz="0" w:space="0" w:color="auto"/>
        <w:left w:val="none" w:sz="0" w:space="0" w:color="auto"/>
        <w:bottom w:val="none" w:sz="0" w:space="0" w:color="auto"/>
        <w:right w:val="none" w:sz="0" w:space="0" w:color="auto"/>
      </w:divBdr>
      <w:divsChild>
        <w:div w:id="1473139777">
          <w:marLeft w:val="0"/>
          <w:marRight w:val="0"/>
          <w:marTop w:val="0"/>
          <w:marBottom w:val="0"/>
          <w:divBdr>
            <w:top w:val="none" w:sz="0" w:space="0" w:color="auto"/>
            <w:left w:val="none" w:sz="0" w:space="0" w:color="auto"/>
            <w:bottom w:val="none" w:sz="0" w:space="0" w:color="auto"/>
            <w:right w:val="none" w:sz="0" w:space="0" w:color="auto"/>
          </w:divBdr>
        </w:div>
      </w:divsChild>
    </w:div>
    <w:div w:id="1843742336">
      <w:bodyDiv w:val="1"/>
      <w:marLeft w:val="0"/>
      <w:marRight w:val="0"/>
      <w:marTop w:val="0"/>
      <w:marBottom w:val="0"/>
      <w:divBdr>
        <w:top w:val="none" w:sz="0" w:space="0" w:color="auto"/>
        <w:left w:val="none" w:sz="0" w:space="0" w:color="auto"/>
        <w:bottom w:val="none" w:sz="0" w:space="0" w:color="auto"/>
        <w:right w:val="none" w:sz="0" w:space="0" w:color="auto"/>
      </w:divBdr>
    </w:div>
    <w:div w:id="1899125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oshua.koeb@pzwei.at"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05DED-01CA-463C-A692-EC5F8F82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2023-04-05T11:50:00Z</dcterms:created>
  <dcterms:modified xsi:type="dcterms:W3CDTF">2023-05-09T14:10:00Z</dcterms:modified>
  <dc:language/>
</cp:coreProperties>
</file>